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56B4D" w:rsidRPr="004510C8" w14:paraId="3259EEBC" w14:textId="77777777" w:rsidTr="002235A0">
        <w:tc>
          <w:tcPr>
            <w:tcW w:w="4675" w:type="dxa"/>
            <w:vAlign w:val="bottom"/>
          </w:tcPr>
          <w:p w14:paraId="27441BFA" w14:textId="410E92DC" w:rsidR="004229AF" w:rsidRPr="004510C8" w:rsidRDefault="00F051BE" w:rsidP="002235A0">
            <w:pPr>
              <w:rPr>
                <w:rFonts w:asciiTheme="minorHAnsi" w:hAnsiTheme="minorHAnsi" w:cstheme="minorHAnsi"/>
                <w:b/>
                <w:sz w:val="28"/>
                <w:szCs w:val="28"/>
              </w:rPr>
            </w:pPr>
            <w:r w:rsidRPr="004510C8">
              <w:rPr>
                <w:rFonts w:asciiTheme="minorHAnsi" w:hAnsiTheme="minorHAnsi" w:cstheme="minorHAnsi"/>
                <w:b/>
                <w:sz w:val="28"/>
                <w:szCs w:val="28"/>
              </w:rPr>
              <w:t>Vulnerability Management Plan</w:t>
            </w:r>
          </w:p>
        </w:tc>
        <w:tc>
          <w:tcPr>
            <w:tcW w:w="4675" w:type="dxa"/>
            <w:vAlign w:val="bottom"/>
          </w:tcPr>
          <w:p w14:paraId="7AF20941" w14:textId="3CD08880" w:rsidR="004229AF" w:rsidRPr="004510C8" w:rsidRDefault="004229AF" w:rsidP="002235A0">
            <w:pPr>
              <w:rPr>
                <w:rFonts w:asciiTheme="minorHAnsi" w:hAnsiTheme="minorHAnsi" w:cstheme="minorHAnsi"/>
                <w:b/>
              </w:rPr>
            </w:pPr>
            <w:r w:rsidRPr="004510C8">
              <w:rPr>
                <w:rFonts w:asciiTheme="minorHAnsi" w:hAnsiTheme="minorHAnsi" w:cstheme="minorHAnsi"/>
                <w:b/>
              </w:rPr>
              <w:t>No. IS-3</w:t>
            </w:r>
            <w:r w:rsidR="007A1624" w:rsidRPr="004510C8">
              <w:rPr>
                <w:rFonts w:asciiTheme="minorHAnsi" w:hAnsiTheme="minorHAnsi" w:cstheme="minorHAnsi"/>
                <w:b/>
              </w:rPr>
              <w:t>6</w:t>
            </w:r>
          </w:p>
        </w:tc>
      </w:tr>
      <w:tr w:rsidR="004229AF" w:rsidRPr="004510C8" w14:paraId="3CC8053B" w14:textId="77777777" w:rsidTr="002235A0">
        <w:tc>
          <w:tcPr>
            <w:tcW w:w="4675" w:type="dxa"/>
            <w:vAlign w:val="bottom"/>
          </w:tcPr>
          <w:p w14:paraId="3F288055" w14:textId="77777777" w:rsidR="004229AF" w:rsidRPr="004510C8" w:rsidRDefault="004229AF" w:rsidP="002235A0">
            <w:pPr>
              <w:rPr>
                <w:rFonts w:asciiTheme="minorHAnsi" w:hAnsiTheme="minorHAnsi" w:cstheme="minorHAnsi"/>
                <w:b/>
                <w:sz w:val="28"/>
                <w:szCs w:val="28"/>
              </w:rPr>
            </w:pPr>
          </w:p>
        </w:tc>
        <w:tc>
          <w:tcPr>
            <w:tcW w:w="4675" w:type="dxa"/>
            <w:vAlign w:val="bottom"/>
          </w:tcPr>
          <w:p w14:paraId="0FD01526" w14:textId="0360E66D" w:rsidR="004229AF" w:rsidRPr="004510C8" w:rsidRDefault="004229AF" w:rsidP="002235A0">
            <w:pPr>
              <w:rPr>
                <w:rFonts w:asciiTheme="minorHAnsi" w:hAnsiTheme="minorHAnsi" w:cstheme="minorHAnsi"/>
                <w:szCs w:val="24"/>
              </w:rPr>
            </w:pPr>
            <w:r w:rsidRPr="004510C8">
              <w:rPr>
                <w:rFonts w:asciiTheme="minorHAnsi" w:hAnsiTheme="minorHAnsi" w:cstheme="minorHAnsi"/>
                <w:b/>
              </w:rPr>
              <w:t>Effective Date:</w:t>
            </w:r>
            <w:r w:rsidRPr="004510C8">
              <w:rPr>
                <w:rFonts w:asciiTheme="minorHAnsi" w:hAnsiTheme="minorHAnsi" w:cstheme="minorHAnsi"/>
              </w:rPr>
              <w:t xml:space="preserve"> </w:t>
            </w:r>
            <w:r w:rsidR="00560480">
              <w:rPr>
                <w:rFonts w:asciiTheme="minorHAnsi" w:hAnsiTheme="minorHAnsi" w:cstheme="minorHAnsi"/>
              </w:rPr>
              <w:t>March 22</w:t>
            </w:r>
            <w:r w:rsidR="007A1624" w:rsidRPr="004510C8">
              <w:rPr>
                <w:rFonts w:asciiTheme="minorHAnsi" w:hAnsiTheme="minorHAnsi" w:cstheme="minorHAnsi"/>
              </w:rPr>
              <w:t>, 2023</w:t>
            </w:r>
          </w:p>
        </w:tc>
      </w:tr>
    </w:tbl>
    <w:p w14:paraId="24877B10" w14:textId="77777777" w:rsidR="004229AF" w:rsidRPr="004510C8" w:rsidRDefault="004229AF" w:rsidP="004229AF">
      <w:pPr>
        <w:pStyle w:val="Heading1"/>
        <w:spacing w:before="0"/>
        <w:ind w:left="360"/>
        <w:rPr>
          <w:rFonts w:asciiTheme="minorHAnsi" w:hAnsiTheme="minorHAnsi" w:cstheme="minorHAnsi"/>
          <w:color w:val="auto"/>
        </w:rPr>
      </w:pPr>
    </w:p>
    <w:p w14:paraId="4847CB24" w14:textId="509FFBB0" w:rsidR="00C72E22" w:rsidRPr="004510C8" w:rsidRDefault="00C72E22" w:rsidP="00A84AF0">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t>Overview</w:t>
      </w:r>
    </w:p>
    <w:p w14:paraId="3C4C6D62" w14:textId="74937091" w:rsidR="00735EE7" w:rsidRPr="004510C8" w:rsidRDefault="00735EE7" w:rsidP="00735EE7">
      <w:pPr>
        <w:rPr>
          <w:rFonts w:asciiTheme="minorHAnsi" w:hAnsiTheme="minorHAnsi" w:cstheme="minorHAnsi"/>
        </w:rPr>
      </w:pPr>
      <w:r w:rsidRPr="004510C8">
        <w:rPr>
          <w:rFonts w:asciiTheme="minorHAnsi" w:hAnsiTheme="minorHAnsi" w:cstheme="minorHAnsi"/>
        </w:rPr>
        <w:t>Vulnerability Management planning is essential for the organization’s NIST compliance.</w:t>
      </w:r>
    </w:p>
    <w:p w14:paraId="5D30874F" w14:textId="77777777" w:rsidR="00C72E22" w:rsidRPr="004510C8" w:rsidRDefault="00C72E22" w:rsidP="00A84AF0">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t>Purpose</w:t>
      </w:r>
    </w:p>
    <w:p w14:paraId="1ABA5894" w14:textId="77777777" w:rsidR="002514FE" w:rsidRPr="004510C8" w:rsidRDefault="002514FE" w:rsidP="002514FE">
      <w:pPr>
        <w:spacing w:after="269"/>
        <w:ind w:right="28"/>
        <w:rPr>
          <w:rFonts w:asciiTheme="minorHAnsi" w:hAnsiTheme="minorHAnsi" w:cstheme="minorHAnsi"/>
        </w:rPr>
      </w:pPr>
      <w:r w:rsidRPr="004510C8">
        <w:rPr>
          <w:rFonts w:asciiTheme="minorHAnsi" w:hAnsiTheme="minorHAnsi" w:cstheme="minorHAnsi"/>
        </w:rPr>
        <w:t>The purpose of this document is to set out the policy and controls to implement and maintain a sound vulnerability management program that covers the assessment and management of technical vulnerabilities within the IT environment, with the objective of proactively mitigating security risks associated with it.</w:t>
      </w:r>
    </w:p>
    <w:p w14:paraId="79E4DF62" w14:textId="401C0EB9" w:rsidR="002514FE" w:rsidRPr="004510C8" w:rsidRDefault="002514FE" w:rsidP="002514FE">
      <w:pPr>
        <w:spacing w:after="269"/>
        <w:ind w:right="28"/>
        <w:rPr>
          <w:rFonts w:asciiTheme="minorHAnsi" w:hAnsiTheme="minorHAnsi" w:cstheme="minorHAnsi"/>
        </w:rPr>
      </w:pPr>
      <w:r w:rsidRPr="004510C8">
        <w:rPr>
          <w:rFonts w:asciiTheme="minorHAnsi" w:hAnsiTheme="minorHAnsi" w:cstheme="minorHAnsi"/>
        </w:rPr>
        <w:t xml:space="preserve">This policy provides a consistent outline throughout the organization of the technology and procedures necessary for implementing a comprehensive, and integrated vulnerability management program to discover, assess, prioritize and remediate technical vulnerabilities affecting </w:t>
      </w:r>
      <w:r w:rsidR="003D4DC5" w:rsidRPr="003D4DC5">
        <w:rPr>
          <w:rFonts w:asciiTheme="minorHAnsi" w:hAnsiTheme="minorHAnsi" w:cstheme="minorHAnsi"/>
          <w:color w:val="C00000"/>
        </w:rPr>
        <w:t>[Organization Name]</w:t>
      </w:r>
      <w:r w:rsidRPr="003D4DC5">
        <w:rPr>
          <w:rFonts w:asciiTheme="minorHAnsi" w:hAnsiTheme="minorHAnsi" w:cstheme="minorHAnsi"/>
          <w:color w:val="C00000"/>
        </w:rPr>
        <w:t xml:space="preserve"> </w:t>
      </w:r>
      <w:r w:rsidRPr="004510C8">
        <w:rPr>
          <w:rFonts w:asciiTheme="minorHAnsi" w:hAnsiTheme="minorHAnsi" w:cstheme="minorHAnsi"/>
        </w:rPr>
        <w:t xml:space="preserve">systems, including but not limited to operating systems, applications, databases, web technologies, cloud resources, desktop software, mobile devices, network devices and hardware, to maintain appropriate levels of security. </w:t>
      </w:r>
    </w:p>
    <w:p w14:paraId="5C5AA697" w14:textId="1C827B03" w:rsidR="002514FE" w:rsidRPr="004510C8" w:rsidRDefault="002514FE" w:rsidP="002514FE">
      <w:pPr>
        <w:spacing w:after="229"/>
        <w:ind w:right="28"/>
        <w:rPr>
          <w:rFonts w:asciiTheme="minorHAnsi" w:hAnsiTheme="minorHAnsi" w:cstheme="minorHAnsi"/>
        </w:rPr>
      </w:pPr>
      <w:r w:rsidRPr="004510C8">
        <w:rPr>
          <w:rFonts w:asciiTheme="minorHAnsi" w:hAnsiTheme="minorHAnsi" w:cstheme="minorHAnsi"/>
        </w:rPr>
        <w:t xml:space="preserve">This policy is complemented with the </w:t>
      </w:r>
      <w:r w:rsidR="003D4DC5" w:rsidRPr="003D4DC5">
        <w:rPr>
          <w:rFonts w:asciiTheme="minorHAnsi" w:hAnsiTheme="minorHAnsi" w:cstheme="minorHAnsi"/>
          <w:color w:val="C00000"/>
        </w:rPr>
        <w:t xml:space="preserve">[Organization Name] </w:t>
      </w:r>
      <w:r w:rsidR="003D4DC5" w:rsidRPr="004510C8">
        <w:rPr>
          <w:rFonts w:asciiTheme="minorHAnsi" w:hAnsiTheme="minorHAnsi" w:cstheme="minorHAnsi"/>
        </w:rPr>
        <w:t>Vulnerability</w:t>
      </w:r>
      <w:r w:rsidRPr="004510C8">
        <w:rPr>
          <w:rFonts w:asciiTheme="minorHAnsi" w:hAnsiTheme="minorHAnsi" w:cstheme="minorHAnsi"/>
        </w:rPr>
        <w:t xml:space="preserve"> and Patch Management Plan, which contains detailed implementation procedures of policy and controls stated in the current document. </w:t>
      </w:r>
    </w:p>
    <w:p w14:paraId="5568CA05" w14:textId="77777777" w:rsidR="00C72E22" w:rsidRPr="004510C8" w:rsidRDefault="00C72E22" w:rsidP="00A84AF0">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t>Scope</w:t>
      </w:r>
    </w:p>
    <w:p w14:paraId="38DC6F1B" w14:textId="2ED6AE43" w:rsidR="00B44DC9" w:rsidRPr="004510C8" w:rsidRDefault="00B44DC9" w:rsidP="00B44DC9">
      <w:pPr>
        <w:spacing w:after="229"/>
        <w:ind w:right="28"/>
        <w:rPr>
          <w:rFonts w:asciiTheme="minorHAnsi" w:hAnsiTheme="minorHAnsi" w:cstheme="minorHAnsi"/>
        </w:rPr>
      </w:pPr>
      <w:r w:rsidRPr="004510C8">
        <w:rPr>
          <w:rFonts w:asciiTheme="minorHAnsi" w:hAnsiTheme="minorHAnsi" w:cstheme="minorHAnsi"/>
        </w:rPr>
        <w:t xml:space="preserve">This vulnerability management policy applies to all systems, people and processes that constitute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’s information systems, including staff, executives, faculty, and third parties with access to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’s information technology assets and called hereinafter as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Workforce.</w:t>
      </w:r>
    </w:p>
    <w:p w14:paraId="577A186B" w14:textId="77777777" w:rsidR="00B22F61" w:rsidRPr="004510C8" w:rsidRDefault="00B22F61" w:rsidP="00B22F61">
      <w:pPr>
        <w:spacing w:after="229"/>
        <w:ind w:right="28"/>
        <w:rPr>
          <w:rFonts w:asciiTheme="minorHAnsi" w:hAnsiTheme="minorHAnsi" w:cstheme="minorHAnsi"/>
        </w:rPr>
      </w:pPr>
      <w:r w:rsidRPr="004510C8">
        <w:rPr>
          <w:rFonts w:asciiTheme="minorHAnsi" w:hAnsiTheme="minorHAnsi" w:cstheme="minorHAnsi"/>
        </w:rPr>
        <w:t>Exceptions:</w:t>
      </w:r>
    </w:p>
    <w:p w14:paraId="0207AAAD" w14:textId="15232A43" w:rsidR="00B22F61" w:rsidRPr="004510C8" w:rsidRDefault="00B22F61" w:rsidP="00B22F61">
      <w:pPr>
        <w:spacing w:after="229"/>
        <w:ind w:right="28"/>
        <w:rPr>
          <w:rFonts w:asciiTheme="minorHAnsi" w:hAnsiTheme="minorHAnsi" w:cstheme="minorHAnsi"/>
        </w:rPr>
      </w:pPr>
      <w:r w:rsidRPr="004510C8">
        <w:rPr>
          <w:rFonts w:asciiTheme="minorHAnsi" w:hAnsiTheme="minorHAnsi" w:cstheme="minorHAnsi"/>
        </w:rPr>
        <w:t xml:space="preserve">In a few instances,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systems may require to be exempted from the vulnerability management program due to possible technical difficulties or third-party contractual obligations. Any such exceptions to the current policy must be documented and approved via </w:t>
      </w:r>
      <w:r w:rsidR="003D4DC5" w:rsidRPr="003D4DC5">
        <w:rPr>
          <w:rFonts w:asciiTheme="minorHAnsi" w:hAnsiTheme="minorHAnsi" w:cstheme="minorHAnsi"/>
          <w:color w:val="C00000"/>
        </w:rPr>
        <w:t>[Organization Name]</w:t>
      </w:r>
      <w:r w:rsidRPr="004510C8">
        <w:rPr>
          <w:rFonts w:asciiTheme="minorHAnsi" w:hAnsiTheme="minorHAnsi" w:cstheme="minorHAnsi"/>
        </w:rPr>
        <w:t>’s Exceptions Management Process.</w:t>
      </w:r>
    </w:p>
    <w:p w14:paraId="16494CCD" w14:textId="17E067ED" w:rsidR="00C72E22" w:rsidRPr="004510C8" w:rsidRDefault="006C04F3" w:rsidP="00A84AF0">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lastRenderedPageBreak/>
        <w:t>Plan</w:t>
      </w:r>
    </w:p>
    <w:p w14:paraId="06A5F39C" w14:textId="6B936C7A" w:rsidR="0001637C" w:rsidRPr="004510C8" w:rsidRDefault="0001637C" w:rsidP="00CD5B31">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t>Vulnerability and Patch Management Plan</w:t>
      </w:r>
    </w:p>
    <w:p w14:paraId="67456835" w14:textId="399BC9C2" w:rsidR="0001637C" w:rsidRPr="004510C8" w:rsidRDefault="0001637C" w:rsidP="00CD5B31">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Pr="004510C8">
        <w:rPr>
          <w:rFonts w:asciiTheme="minorHAnsi" w:hAnsiTheme="minorHAnsi" w:cstheme="minorHAnsi"/>
        </w:rPr>
        <w:t xml:space="preserve">A vulnerability and patch management plan must be created, implemented, </w:t>
      </w:r>
      <w:r w:rsidR="00CD5B31" w:rsidRPr="004510C8">
        <w:rPr>
          <w:rFonts w:asciiTheme="minorHAnsi" w:hAnsiTheme="minorHAnsi" w:cstheme="minorHAnsi"/>
        </w:rPr>
        <w:t xml:space="preserve">maintained, </w:t>
      </w:r>
      <w:r w:rsidR="00CD5B31" w:rsidRPr="004510C8">
        <w:rPr>
          <w:rFonts w:asciiTheme="minorHAnsi" w:eastAsia="Calibri" w:hAnsiTheme="minorHAnsi" w:cstheme="minorHAnsi"/>
        </w:rPr>
        <w:t>and</w:t>
      </w:r>
      <w:r w:rsidRPr="004510C8">
        <w:rPr>
          <w:rFonts w:asciiTheme="minorHAnsi" w:hAnsiTheme="minorHAnsi" w:cstheme="minorHAnsi"/>
        </w:rPr>
        <w:t xml:space="preserve"> enforced at </w:t>
      </w:r>
      <w:r w:rsidR="003D4DC5" w:rsidRPr="003D4DC5">
        <w:rPr>
          <w:rFonts w:asciiTheme="minorHAnsi" w:hAnsiTheme="minorHAnsi" w:cstheme="minorHAnsi"/>
          <w:color w:val="C00000"/>
        </w:rPr>
        <w:t>[Organization Name]</w:t>
      </w:r>
      <w:r w:rsidRPr="004510C8">
        <w:rPr>
          <w:rFonts w:asciiTheme="minorHAnsi" w:hAnsiTheme="minorHAnsi" w:cstheme="minorHAnsi"/>
        </w:rPr>
        <w:t>.</w:t>
      </w:r>
    </w:p>
    <w:p w14:paraId="78D4EE87" w14:textId="68426B5C" w:rsidR="0001637C" w:rsidRPr="004510C8" w:rsidRDefault="0001637C" w:rsidP="00CD5B31">
      <w:pPr>
        <w:ind w:right="28"/>
        <w:rPr>
          <w:rFonts w:asciiTheme="minorHAnsi" w:hAnsiTheme="minorHAnsi" w:cstheme="minorHAnsi"/>
        </w:rPr>
      </w:pPr>
      <w:r w:rsidRPr="004510C8">
        <w:rPr>
          <w:rFonts w:asciiTheme="minorHAnsi" w:hAnsiTheme="minorHAnsi" w:cstheme="minorHAnsi"/>
        </w:rPr>
        <w:t xml:space="preserve">This plan must detail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's vulnerability and patch management </w:t>
      </w:r>
      <w:r w:rsidR="00735EE7" w:rsidRPr="004510C8">
        <w:rPr>
          <w:rFonts w:asciiTheme="minorHAnsi" w:hAnsiTheme="minorHAnsi" w:cstheme="minorHAnsi"/>
        </w:rPr>
        <w:t xml:space="preserve">program, </w:t>
      </w:r>
      <w:r w:rsidR="00735EE7" w:rsidRPr="004510C8">
        <w:rPr>
          <w:rFonts w:asciiTheme="minorHAnsi" w:eastAsia="Calibri" w:hAnsiTheme="minorHAnsi" w:cstheme="minorHAnsi"/>
        </w:rPr>
        <w:t>including</w:t>
      </w:r>
      <w:r w:rsidRPr="004510C8">
        <w:rPr>
          <w:rFonts w:asciiTheme="minorHAnsi" w:hAnsiTheme="minorHAnsi" w:cstheme="minorHAnsi"/>
        </w:rPr>
        <w:t xml:space="preserve"> the implementation of mechanisms to timely obtain information about technical vulnerabilities of information systems, the evaluation of the organization’s exposure to such vulnerabilities and the implementation of appropriate safeguards to address the associated risk.</w:t>
      </w:r>
      <w:r w:rsidRPr="004510C8">
        <w:rPr>
          <w:rFonts w:asciiTheme="minorHAnsi" w:eastAsia="Calibri" w:hAnsiTheme="minorHAnsi" w:cstheme="minorHAnsi"/>
        </w:rPr>
        <w:t xml:space="preserve"> </w:t>
      </w:r>
    </w:p>
    <w:p w14:paraId="06AAB3D9" w14:textId="3FBDDEEC" w:rsidR="0001637C" w:rsidRPr="004510C8" w:rsidRDefault="0001637C" w:rsidP="00CD5B31">
      <w:pPr>
        <w:spacing w:after="230" w:line="259" w:lineRule="auto"/>
        <w:rPr>
          <w:rFonts w:asciiTheme="minorHAnsi" w:hAnsiTheme="minorHAnsi" w:cstheme="minorHAnsi"/>
        </w:rPr>
      </w:pPr>
      <w:r w:rsidRPr="004510C8">
        <w:rPr>
          <w:rFonts w:asciiTheme="minorHAnsi" w:hAnsiTheme="minorHAnsi" w:cstheme="minorHAnsi"/>
        </w:rPr>
        <w:t xml:space="preserve">The plan must include supporting activities such as training and reporting </w:t>
      </w:r>
      <w:r w:rsidR="00735EE7" w:rsidRPr="004510C8">
        <w:rPr>
          <w:rFonts w:asciiTheme="minorHAnsi" w:hAnsiTheme="minorHAnsi" w:cstheme="minorHAnsi"/>
        </w:rPr>
        <w:t xml:space="preserve">metrics </w:t>
      </w:r>
      <w:r w:rsidR="00735EE7" w:rsidRPr="004510C8">
        <w:rPr>
          <w:rFonts w:asciiTheme="minorHAnsi" w:eastAsia="Calibri" w:hAnsiTheme="minorHAnsi" w:cstheme="minorHAnsi"/>
        </w:rPr>
        <w:t>for</w:t>
      </w:r>
      <w:r w:rsidRPr="004510C8">
        <w:rPr>
          <w:rFonts w:asciiTheme="minorHAnsi" w:hAnsiTheme="minorHAnsi" w:cstheme="minorHAnsi"/>
        </w:rPr>
        <w:t xml:space="preserve"> effective implementation of the vulnerability and patch management program.</w:t>
      </w:r>
      <w:r w:rsidRPr="004510C8">
        <w:rPr>
          <w:rFonts w:asciiTheme="minorHAnsi" w:eastAsia="Calibri" w:hAnsiTheme="minorHAnsi" w:cstheme="minorHAnsi"/>
        </w:rPr>
        <w:t xml:space="preserve"> </w:t>
      </w:r>
    </w:p>
    <w:p w14:paraId="57F51D04" w14:textId="413E8294" w:rsidR="0001637C" w:rsidRPr="004510C8" w:rsidRDefault="0001637C" w:rsidP="00CD5B31">
      <w:pPr>
        <w:spacing w:after="230" w:line="259" w:lineRule="auto"/>
        <w:rPr>
          <w:rFonts w:asciiTheme="minorHAnsi" w:hAnsiTheme="minorHAnsi" w:cstheme="minorHAnsi"/>
        </w:rPr>
      </w:pPr>
      <w:r w:rsidRPr="004510C8">
        <w:rPr>
          <w:rFonts w:asciiTheme="minorHAnsi" w:hAnsiTheme="minorHAnsi" w:cstheme="minorHAnsi"/>
        </w:rPr>
        <w:t xml:space="preserve">The plan must include roles and responsibilities of teams/roles for </w:t>
      </w:r>
      <w:r w:rsidR="004510C8" w:rsidRPr="004510C8">
        <w:rPr>
          <w:rFonts w:asciiTheme="minorHAnsi" w:hAnsiTheme="minorHAnsi" w:cstheme="minorHAnsi"/>
        </w:rPr>
        <w:t>accomplishing all</w:t>
      </w:r>
      <w:r w:rsidRPr="004510C8">
        <w:rPr>
          <w:rFonts w:asciiTheme="minorHAnsi" w:hAnsiTheme="minorHAnsi" w:cstheme="minorHAnsi"/>
        </w:rPr>
        <w:t xml:space="preserve"> the activities of the vulnerability management program in a timely and effective manner.</w:t>
      </w:r>
      <w:r w:rsidRPr="004510C8">
        <w:rPr>
          <w:rFonts w:asciiTheme="minorHAnsi" w:eastAsia="Calibri" w:hAnsiTheme="minorHAnsi" w:cstheme="minorHAnsi"/>
        </w:rPr>
        <w:t xml:space="preserve"> </w:t>
      </w:r>
    </w:p>
    <w:p w14:paraId="7166F9E5" w14:textId="786AB75E"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t xml:space="preserve">Create/Update a System Inventory </w:t>
      </w:r>
    </w:p>
    <w:p w14:paraId="53D3928C" w14:textId="2795D6E7"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create a system inventory of IT resources in scope for the </w:t>
      </w:r>
      <w:r w:rsidR="00735EE7" w:rsidRPr="004510C8">
        <w:rPr>
          <w:rFonts w:asciiTheme="minorHAnsi" w:hAnsiTheme="minorHAnsi" w:cstheme="minorHAnsi"/>
        </w:rPr>
        <w:t xml:space="preserve">vulnerability </w:t>
      </w:r>
      <w:r w:rsidR="00735EE7" w:rsidRPr="004510C8">
        <w:rPr>
          <w:rFonts w:asciiTheme="minorHAnsi" w:eastAsia="Calibri" w:hAnsiTheme="minorHAnsi" w:cstheme="minorHAnsi"/>
        </w:rPr>
        <w:t>management</w:t>
      </w:r>
      <w:r w:rsidRPr="004510C8">
        <w:rPr>
          <w:rFonts w:asciiTheme="minorHAnsi" w:hAnsiTheme="minorHAnsi" w:cstheme="minorHAnsi"/>
        </w:rPr>
        <w:t xml:space="preserve"> program to determine which brand, model and version of hardware equipment, operating systems, database, system, web server and software applications are used within the organization.</w:t>
      </w:r>
    </w:p>
    <w:p w14:paraId="6D99452A" w14:textId="623701DB" w:rsidR="0001637C" w:rsidRDefault="0001637C" w:rsidP="00735EE7">
      <w:pPr>
        <w:spacing w:after="230" w:line="259" w:lineRule="auto"/>
        <w:rPr>
          <w:rFonts w:asciiTheme="minorHAnsi" w:eastAsia="Calibri" w:hAnsiTheme="minorHAnsi" w:cstheme="minorHAnsi"/>
        </w:rPr>
      </w:pPr>
      <w:r w:rsidRPr="004510C8">
        <w:rPr>
          <w:rFonts w:asciiTheme="minorHAnsi" w:hAnsiTheme="minorHAnsi" w:cstheme="minorHAnsi"/>
        </w:rPr>
        <w:t xml:space="preserve">System inventory must be updated on an annual basis or whenever changes occur to </w:t>
      </w:r>
      <w:r w:rsidR="00735EE7" w:rsidRPr="004510C8">
        <w:rPr>
          <w:rFonts w:asciiTheme="minorHAnsi" w:hAnsiTheme="minorHAnsi" w:cstheme="minorHAnsi"/>
        </w:rPr>
        <w:t xml:space="preserve">IT </w:t>
      </w:r>
      <w:r w:rsidR="00735EE7" w:rsidRPr="004510C8">
        <w:rPr>
          <w:rFonts w:asciiTheme="minorHAnsi" w:eastAsia="Calibri" w:hAnsiTheme="minorHAnsi" w:cstheme="minorHAnsi"/>
        </w:rPr>
        <w:t>resources</w:t>
      </w:r>
      <w:r w:rsidRPr="004510C8">
        <w:rPr>
          <w:rFonts w:asciiTheme="minorHAnsi" w:hAnsiTheme="minorHAnsi" w:cstheme="minorHAnsi"/>
        </w:rPr>
        <w:t xml:space="preserve"> to ensure that all the IT resources are covered in </w:t>
      </w:r>
      <w:r w:rsidR="003D4DC5" w:rsidRPr="003D4DC5">
        <w:rPr>
          <w:rFonts w:asciiTheme="minorHAnsi" w:hAnsiTheme="minorHAnsi" w:cstheme="minorHAnsi"/>
          <w:color w:val="C00000"/>
        </w:rPr>
        <w:t>[Organization Name]</w:t>
      </w:r>
      <w:r w:rsidRPr="004510C8">
        <w:rPr>
          <w:rFonts w:asciiTheme="minorHAnsi" w:hAnsiTheme="minorHAnsi" w:cstheme="minorHAnsi"/>
        </w:rPr>
        <w:t>’s vulnerability management program.</w:t>
      </w:r>
      <w:r w:rsidRPr="004510C8">
        <w:rPr>
          <w:rFonts w:asciiTheme="minorHAnsi" w:eastAsia="Calibri" w:hAnsiTheme="minorHAnsi" w:cstheme="minorHAnsi"/>
        </w:rPr>
        <w:t xml:space="preserve"> </w:t>
      </w:r>
    </w:p>
    <w:p w14:paraId="2BFF4AA1" w14:textId="4D536664" w:rsidR="0001637C" w:rsidRPr="004510C8" w:rsidRDefault="0001637C" w:rsidP="00735EE7">
      <w:pPr>
        <w:pStyle w:val="Heading2"/>
        <w:numPr>
          <w:ilvl w:val="1"/>
          <w:numId w:val="11"/>
        </w:numPr>
        <w:spacing w:after="54"/>
        <w:ind w:left="540" w:right="2086" w:hanging="540"/>
        <w:rPr>
          <w:rFonts w:asciiTheme="minorHAnsi" w:hAnsiTheme="minorHAnsi" w:cstheme="minorHAnsi"/>
          <w:color w:val="auto"/>
        </w:rPr>
      </w:pPr>
      <w:r w:rsidRPr="004510C8">
        <w:rPr>
          <w:rFonts w:asciiTheme="minorHAnsi" w:eastAsia="Calibri" w:hAnsiTheme="minorHAnsi" w:cstheme="minorHAnsi"/>
          <w:color w:val="auto"/>
          <w:sz w:val="2"/>
        </w:rPr>
        <w:t xml:space="preserve"> </w:t>
      </w:r>
      <w:r w:rsidRPr="004510C8">
        <w:rPr>
          <w:rFonts w:asciiTheme="minorHAnsi" w:hAnsiTheme="minorHAnsi" w:cstheme="minorHAnsi"/>
          <w:b/>
          <w:bCs/>
          <w:color w:val="auto"/>
        </w:rPr>
        <w:t>Monitor for Vulnerabilities, Remediations, and Threats</w:t>
      </w:r>
    </w:p>
    <w:p w14:paraId="4CFC1389" w14:textId="3ED04B60" w:rsidR="0001637C" w:rsidRPr="004510C8" w:rsidRDefault="0001637C" w:rsidP="00735EE7">
      <w:pPr>
        <w:spacing w:after="120" w:line="240"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monitor security sources for vulnerability announcements, </w:t>
      </w:r>
      <w:r w:rsidR="00C95B2D" w:rsidRPr="004510C8">
        <w:rPr>
          <w:rFonts w:asciiTheme="minorHAnsi" w:hAnsiTheme="minorHAnsi" w:cstheme="minorHAnsi"/>
        </w:rPr>
        <w:t>patch,</w:t>
      </w:r>
      <w:r w:rsidRPr="004510C8">
        <w:rPr>
          <w:rFonts w:asciiTheme="minorHAnsi" w:hAnsiTheme="minorHAnsi" w:cstheme="minorHAnsi"/>
        </w:rPr>
        <w:t xml:space="preserve"> and non-</w:t>
      </w:r>
      <w:r w:rsidR="00735EE7" w:rsidRPr="004510C8">
        <w:rPr>
          <w:rFonts w:asciiTheme="minorHAnsi" w:hAnsiTheme="minorHAnsi" w:cstheme="minorHAnsi"/>
        </w:rPr>
        <w:t xml:space="preserve">patch </w:t>
      </w:r>
      <w:r w:rsidR="00735EE7" w:rsidRPr="004510C8">
        <w:rPr>
          <w:rFonts w:asciiTheme="minorHAnsi" w:eastAsia="Calibri" w:hAnsiTheme="minorHAnsi" w:cstheme="minorHAnsi"/>
        </w:rPr>
        <w:t>remediations</w:t>
      </w:r>
      <w:r w:rsidRPr="004510C8">
        <w:rPr>
          <w:rFonts w:asciiTheme="minorHAnsi" w:hAnsiTheme="minorHAnsi" w:cstheme="minorHAnsi"/>
        </w:rPr>
        <w:t>, and emerging threats that correspond to the IT resources within the system inventory.</w:t>
      </w:r>
    </w:p>
    <w:p w14:paraId="266DD9E3" w14:textId="0CF5EC1F" w:rsidR="0001637C" w:rsidRPr="004510C8" w:rsidRDefault="003D4DC5" w:rsidP="00735EE7">
      <w:pPr>
        <w:spacing w:after="120" w:line="240" w:lineRule="auto"/>
        <w:rPr>
          <w:rFonts w:asciiTheme="minorHAnsi" w:hAnsiTheme="minorHAnsi" w:cstheme="minorHAnsi"/>
        </w:rPr>
      </w:pPr>
      <w:r w:rsidRPr="003D4DC5">
        <w:rPr>
          <w:rFonts w:asciiTheme="minorHAnsi" w:hAnsiTheme="minorHAnsi" w:cstheme="minorHAnsi"/>
          <w:color w:val="C00000"/>
        </w:rPr>
        <w:t>[Organization Name]</w:t>
      </w:r>
      <w:r w:rsidR="0001637C" w:rsidRPr="004510C8">
        <w:rPr>
          <w:rFonts w:asciiTheme="minorHAnsi" w:hAnsiTheme="minorHAnsi" w:cstheme="minorHAnsi"/>
        </w:rPr>
        <w:t xml:space="preserve"> must establish procedures to obtain copies of the software </w:t>
      </w:r>
      <w:r w:rsidR="00735EE7" w:rsidRPr="004510C8">
        <w:rPr>
          <w:rFonts w:asciiTheme="minorHAnsi" w:hAnsiTheme="minorHAnsi" w:cstheme="minorHAnsi"/>
        </w:rPr>
        <w:t xml:space="preserve">updates </w:t>
      </w:r>
      <w:r w:rsidR="00735EE7" w:rsidRPr="004510C8">
        <w:rPr>
          <w:rFonts w:asciiTheme="minorHAnsi" w:eastAsia="Calibri" w:hAnsiTheme="minorHAnsi" w:cstheme="minorHAnsi"/>
        </w:rPr>
        <w:t>electronically</w:t>
      </w:r>
      <w:r w:rsidR="0001637C" w:rsidRPr="004510C8">
        <w:rPr>
          <w:rFonts w:asciiTheme="minorHAnsi" w:hAnsiTheme="minorHAnsi" w:cstheme="minorHAnsi"/>
        </w:rPr>
        <w:t xml:space="preserve"> when they are issued by the vendor.</w:t>
      </w:r>
      <w:r w:rsidR="0001637C" w:rsidRPr="004510C8">
        <w:rPr>
          <w:rFonts w:asciiTheme="minorHAnsi" w:eastAsia="Calibri" w:hAnsiTheme="minorHAnsi" w:cstheme="minorHAnsi"/>
        </w:rPr>
        <w:t xml:space="preserve"> </w:t>
      </w:r>
    </w:p>
    <w:p w14:paraId="2527E0E9" w14:textId="54961FCC" w:rsidR="00735EE7" w:rsidRPr="004510C8" w:rsidRDefault="003D4DC5" w:rsidP="00735EE7">
      <w:pPr>
        <w:spacing w:after="120" w:line="240" w:lineRule="auto"/>
        <w:rPr>
          <w:rFonts w:asciiTheme="minorHAnsi" w:eastAsia="Calibri" w:hAnsiTheme="minorHAnsi" w:cstheme="minorHAnsi"/>
        </w:rPr>
      </w:pPr>
      <w:r w:rsidRPr="003D4DC5">
        <w:rPr>
          <w:rFonts w:asciiTheme="minorHAnsi" w:hAnsiTheme="minorHAnsi" w:cstheme="minorHAnsi"/>
          <w:color w:val="C00000"/>
        </w:rPr>
        <w:t>[Organization Name]</w:t>
      </w:r>
      <w:r w:rsidR="0001637C" w:rsidRPr="004510C8">
        <w:rPr>
          <w:rFonts w:asciiTheme="minorHAnsi" w:hAnsiTheme="minorHAnsi" w:cstheme="minorHAnsi"/>
        </w:rPr>
        <w:t xml:space="preserve"> must utilize authorized resources such as system vendor websites, third-</w:t>
      </w:r>
      <w:r w:rsidR="00735EE7" w:rsidRPr="004510C8">
        <w:rPr>
          <w:rFonts w:asciiTheme="minorHAnsi" w:hAnsiTheme="minorHAnsi" w:cstheme="minorHAnsi"/>
        </w:rPr>
        <w:t xml:space="preserve">party </w:t>
      </w:r>
      <w:r w:rsidR="00735EE7" w:rsidRPr="004510C8">
        <w:rPr>
          <w:rFonts w:asciiTheme="minorHAnsi" w:eastAsia="Calibri" w:hAnsiTheme="minorHAnsi" w:cstheme="minorHAnsi"/>
        </w:rPr>
        <w:t>mailing</w:t>
      </w:r>
      <w:r w:rsidR="0001637C" w:rsidRPr="004510C8">
        <w:rPr>
          <w:rFonts w:asciiTheme="minorHAnsi" w:hAnsiTheme="minorHAnsi" w:cstheme="minorHAnsi"/>
        </w:rPr>
        <w:t xml:space="preserve"> lists and newsgroups, vulnerability management databases, and different tools for tracking the latest vulnerabilities.</w:t>
      </w:r>
      <w:r w:rsidR="0001637C" w:rsidRPr="004510C8">
        <w:rPr>
          <w:rFonts w:asciiTheme="minorHAnsi" w:eastAsia="Calibri" w:hAnsiTheme="minorHAnsi" w:cstheme="minorHAnsi"/>
        </w:rPr>
        <w:t xml:space="preserve"> </w:t>
      </w:r>
    </w:p>
    <w:p w14:paraId="412114CF" w14:textId="4B04F8AC" w:rsidR="0001637C" w:rsidRPr="004510C8" w:rsidRDefault="0001637C" w:rsidP="00735EE7">
      <w:pPr>
        <w:spacing w:after="120" w:line="240" w:lineRule="auto"/>
        <w:rPr>
          <w:rFonts w:asciiTheme="minorHAnsi" w:hAnsiTheme="minorHAnsi" w:cstheme="minorHAnsi"/>
        </w:rPr>
      </w:pPr>
      <w:r w:rsidRPr="004510C8">
        <w:rPr>
          <w:rFonts w:asciiTheme="minorHAnsi" w:hAnsiTheme="minorHAnsi" w:cstheme="minorHAnsi"/>
        </w:rPr>
        <w:t xml:space="preserve">In addition to the regular application of vendor-supplied software updates,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w:t>
      </w:r>
      <w:r w:rsidR="00735EE7" w:rsidRPr="004510C8">
        <w:rPr>
          <w:rFonts w:asciiTheme="minorHAnsi" w:hAnsiTheme="minorHAnsi" w:cstheme="minorHAnsi"/>
        </w:rPr>
        <w:t xml:space="preserve">must </w:t>
      </w:r>
      <w:r w:rsidR="00735EE7" w:rsidRPr="004510C8">
        <w:rPr>
          <w:rFonts w:asciiTheme="minorHAnsi" w:eastAsia="Calibri" w:hAnsiTheme="minorHAnsi" w:cstheme="minorHAnsi"/>
        </w:rPr>
        <w:t>conduct</w:t>
      </w:r>
      <w:r w:rsidRPr="004510C8">
        <w:rPr>
          <w:rFonts w:asciiTheme="minorHAnsi" w:hAnsiTheme="minorHAnsi" w:cstheme="minorHAnsi"/>
        </w:rPr>
        <w:t xml:space="preserve"> regular vulnerability scans at least monthly, and a penetration test assessment on critical infrastructure and systems at least annually. The purpose of this </w:t>
      </w:r>
      <w:r w:rsidRPr="004510C8">
        <w:rPr>
          <w:rFonts w:asciiTheme="minorHAnsi" w:hAnsiTheme="minorHAnsi" w:cstheme="minorHAnsi"/>
        </w:rPr>
        <w:lastRenderedPageBreak/>
        <w:t>assessment is to identify existing vulnerabilities in systems that could be exploited by an attacker.</w:t>
      </w:r>
    </w:p>
    <w:p w14:paraId="77F85128" w14:textId="50F385D1" w:rsidR="0001637C" w:rsidRPr="004510C8" w:rsidRDefault="0001637C" w:rsidP="00735EE7">
      <w:pPr>
        <w:spacing w:after="120" w:line="240" w:lineRule="auto"/>
        <w:rPr>
          <w:rFonts w:asciiTheme="minorHAnsi" w:hAnsiTheme="minorHAnsi" w:cstheme="minorHAnsi"/>
        </w:rPr>
      </w:pPr>
      <w:r w:rsidRPr="004510C8">
        <w:rPr>
          <w:rFonts w:asciiTheme="minorHAnsi" w:hAnsiTheme="minorHAnsi" w:cstheme="minorHAnsi"/>
        </w:rPr>
        <w:t xml:space="preserve">The monthly vulnerability scans may be carried out in-house or by an </w:t>
      </w:r>
      <w:r w:rsidR="00735EE7" w:rsidRPr="004510C8">
        <w:rPr>
          <w:rFonts w:asciiTheme="minorHAnsi" w:hAnsiTheme="minorHAnsi" w:cstheme="minorHAnsi"/>
        </w:rPr>
        <w:t>external company</w:t>
      </w:r>
      <w:r w:rsidRPr="004510C8">
        <w:rPr>
          <w:rFonts w:asciiTheme="minorHAnsi" w:hAnsiTheme="minorHAnsi" w:cstheme="minorHAnsi"/>
        </w:rPr>
        <w:t xml:space="preserve"> or a combination of both. Those vulnerability scans should cover all the internal and external facing assets on the production network. </w:t>
      </w:r>
    </w:p>
    <w:p w14:paraId="0C4E6D16" w14:textId="09471D41" w:rsidR="0001637C" w:rsidRDefault="0001637C" w:rsidP="00735EE7">
      <w:pPr>
        <w:spacing w:after="120" w:line="240" w:lineRule="auto"/>
        <w:rPr>
          <w:rFonts w:asciiTheme="minorHAnsi" w:hAnsiTheme="minorHAnsi" w:cstheme="minorHAnsi"/>
        </w:rPr>
      </w:pPr>
      <w:r w:rsidRPr="004510C8">
        <w:rPr>
          <w:rFonts w:asciiTheme="minorHAnsi" w:hAnsiTheme="minorHAnsi" w:cstheme="minorHAnsi"/>
        </w:rPr>
        <w:t xml:space="preserve">The annual penetration test must be commissioned as required, using </w:t>
      </w:r>
      <w:r w:rsidR="004510C8" w:rsidRPr="004510C8">
        <w:rPr>
          <w:rFonts w:asciiTheme="minorHAnsi" w:hAnsiTheme="minorHAnsi" w:cstheme="minorHAnsi"/>
        </w:rPr>
        <w:t>external qualified</w:t>
      </w:r>
      <w:r w:rsidRPr="004510C8">
        <w:rPr>
          <w:rFonts w:asciiTheme="minorHAnsi" w:hAnsiTheme="minorHAnsi" w:cstheme="minorHAnsi"/>
        </w:rPr>
        <w:t xml:space="preserve"> specialists as part of a carefully planned exercise, The plan must address the scope of the assessment, the methods to use, and the operational requirements, </w:t>
      </w:r>
      <w:proofErr w:type="gramStart"/>
      <w:r w:rsidRPr="004510C8">
        <w:rPr>
          <w:rFonts w:asciiTheme="minorHAnsi" w:hAnsiTheme="minorHAnsi" w:cstheme="minorHAnsi"/>
        </w:rPr>
        <w:t>in order to</w:t>
      </w:r>
      <w:proofErr w:type="gramEnd"/>
      <w:r w:rsidRPr="004510C8">
        <w:rPr>
          <w:rFonts w:asciiTheme="minorHAnsi" w:hAnsiTheme="minorHAnsi" w:cstheme="minorHAnsi"/>
        </w:rPr>
        <w:t xml:space="preserve"> provide the most accurate and relevant information about current vulnerabilities, without affecting the operation of the organization.</w:t>
      </w:r>
    </w:p>
    <w:p w14:paraId="3C44D52F" w14:textId="77777777" w:rsidR="009F1906" w:rsidRDefault="009F1906" w:rsidP="00735EE7">
      <w:pPr>
        <w:spacing w:after="120" w:line="240" w:lineRule="auto"/>
        <w:rPr>
          <w:rFonts w:asciiTheme="minorHAnsi" w:hAnsiTheme="minorHAnsi" w:cstheme="minorHAnsi"/>
        </w:rPr>
      </w:pPr>
    </w:p>
    <w:p w14:paraId="75935C66" w14:textId="77777777" w:rsidR="009F1906" w:rsidRDefault="009F1906" w:rsidP="00735EE7">
      <w:pPr>
        <w:spacing w:after="120" w:line="240" w:lineRule="auto"/>
        <w:rPr>
          <w:rFonts w:asciiTheme="minorHAnsi" w:hAnsiTheme="minorHAnsi" w:cstheme="minorHAnsi"/>
        </w:rPr>
      </w:pPr>
    </w:p>
    <w:p w14:paraId="64D2CDBE" w14:textId="77777777" w:rsidR="009F1906" w:rsidRDefault="009F1906" w:rsidP="00735EE7">
      <w:pPr>
        <w:spacing w:after="120" w:line="240" w:lineRule="auto"/>
        <w:rPr>
          <w:rFonts w:asciiTheme="minorHAnsi" w:hAnsiTheme="minorHAnsi" w:cstheme="minorHAnsi"/>
        </w:rPr>
      </w:pPr>
    </w:p>
    <w:p w14:paraId="5AE4FBB0" w14:textId="77777777" w:rsidR="009F1906" w:rsidRDefault="009F1906" w:rsidP="00735EE7">
      <w:pPr>
        <w:spacing w:after="120" w:line="240" w:lineRule="auto"/>
        <w:rPr>
          <w:rFonts w:asciiTheme="minorHAnsi" w:hAnsiTheme="minorHAnsi" w:cstheme="minorHAnsi"/>
        </w:rPr>
      </w:pPr>
    </w:p>
    <w:p w14:paraId="7ADE8D20" w14:textId="77777777" w:rsidR="009F1906" w:rsidRDefault="009F1906" w:rsidP="00735EE7">
      <w:pPr>
        <w:spacing w:after="120" w:line="240" w:lineRule="auto"/>
        <w:rPr>
          <w:rFonts w:asciiTheme="minorHAnsi" w:hAnsiTheme="minorHAnsi" w:cstheme="minorHAnsi"/>
        </w:rPr>
      </w:pPr>
    </w:p>
    <w:p w14:paraId="0E58EDAA" w14:textId="77777777" w:rsidR="009F1906" w:rsidRDefault="009F1906" w:rsidP="00735EE7">
      <w:pPr>
        <w:spacing w:after="120" w:line="240" w:lineRule="auto"/>
        <w:rPr>
          <w:rFonts w:asciiTheme="minorHAnsi" w:hAnsiTheme="minorHAnsi" w:cstheme="minorHAnsi"/>
        </w:rPr>
      </w:pPr>
    </w:p>
    <w:p w14:paraId="6310BF13" w14:textId="77777777" w:rsidR="009F1906" w:rsidRDefault="009F1906" w:rsidP="00735EE7">
      <w:pPr>
        <w:spacing w:after="120" w:line="240" w:lineRule="auto"/>
        <w:rPr>
          <w:rFonts w:asciiTheme="minorHAnsi" w:hAnsiTheme="minorHAnsi" w:cstheme="minorHAnsi"/>
        </w:rPr>
      </w:pPr>
    </w:p>
    <w:p w14:paraId="6EB91A6B" w14:textId="77777777" w:rsidR="009F1906" w:rsidRDefault="009F1906" w:rsidP="00735EE7">
      <w:pPr>
        <w:spacing w:after="120" w:line="240" w:lineRule="auto"/>
        <w:rPr>
          <w:rFonts w:asciiTheme="minorHAnsi" w:hAnsiTheme="minorHAnsi" w:cstheme="minorHAnsi"/>
        </w:rPr>
      </w:pPr>
    </w:p>
    <w:p w14:paraId="41D275B7" w14:textId="77777777" w:rsidR="009F1906" w:rsidRDefault="009F1906" w:rsidP="00735EE7">
      <w:pPr>
        <w:spacing w:after="120" w:line="240" w:lineRule="auto"/>
        <w:rPr>
          <w:rFonts w:asciiTheme="minorHAnsi" w:hAnsiTheme="minorHAnsi" w:cstheme="minorHAnsi"/>
        </w:rPr>
      </w:pPr>
    </w:p>
    <w:p w14:paraId="4CDD050A" w14:textId="77777777" w:rsidR="009F1906" w:rsidRDefault="009F1906" w:rsidP="00735EE7">
      <w:pPr>
        <w:spacing w:after="120" w:line="240" w:lineRule="auto"/>
        <w:rPr>
          <w:rFonts w:asciiTheme="minorHAnsi" w:hAnsiTheme="minorHAnsi" w:cstheme="minorHAnsi"/>
        </w:rPr>
      </w:pPr>
    </w:p>
    <w:p w14:paraId="50A8A26E" w14:textId="77777777" w:rsidR="009F1906" w:rsidRDefault="009F1906" w:rsidP="00735EE7">
      <w:pPr>
        <w:spacing w:after="120" w:line="240" w:lineRule="auto"/>
        <w:rPr>
          <w:rFonts w:asciiTheme="minorHAnsi" w:hAnsiTheme="minorHAnsi" w:cstheme="minorHAnsi"/>
        </w:rPr>
      </w:pPr>
    </w:p>
    <w:p w14:paraId="050793E5" w14:textId="77777777" w:rsidR="009F1906" w:rsidRDefault="009F1906" w:rsidP="00735EE7">
      <w:pPr>
        <w:spacing w:after="120" w:line="240" w:lineRule="auto"/>
        <w:rPr>
          <w:rFonts w:asciiTheme="minorHAnsi" w:hAnsiTheme="minorHAnsi" w:cstheme="minorHAnsi"/>
        </w:rPr>
      </w:pPr>
    </w:p>
    <w:p w14:paraId="2BB42329" w14:textId="77777777" w:rsidR="009F1906" w:rsidRDefault="009F1906" w:rsidP="00735EE7">
      <w:pPr>
        <w:spacing w:after="120" w:line="240" w:lineRule="auto"/>
        <w:rPr>
          <w:rFonts w:asciiTheme="minorHAnsi" w:hAnsiTheme="minorHAnsi" w:cstheme="minorHAnsi"/>
        </w:rPr>
      </w:pPr>
    </w:p>
    <w:p w14:paraId="29AE7126" w14:textId="77777777" w:rsidR="009F1906" w:rsidRDefault="009F1906" w:rsidP="00735EE7">
      <w:pPr>
        <w:spacing w:after="120" w:line="240" w:lineRule="auto"/>
        <w:rPr>
          <w:rFonts w:asciiTheme="minorHAnsi" w:hAnsiTheme="minorHAnsi" w:cstheme="minorHAnsi"/>
        </w:rPr>
      </w:pPr>
    </w:p>
    <w:p w14:paraId="01FF199A" w14:textId="77777777" w:rsidR="009F1906" w:rsidRDefault="009F1906" w:rsidP="00735EE7">
      <w:pPr>
        <w:spacing w:after="120" w:line="240" w:lineRule="auto"/>
        <w:rPr>
          <w:rFonts w:asciiTheme="minorHAnsi" w:hAnsiTheme="minorHAnsi" w:cstheme="minorHAnsi"/>
        </w:rPr>
      </w:pPr>
    </w:p>
    <w:p w14:paraId="55D5DC5B" w14:textId="77777777" w:rsidR="009F1906" w:rsidRDefault="009F1906" w:rsidP="00735EE7">
      <w:pPr>
        <w:spacing w:after="120" w:line="240" w:lineRule="auto"/>
        <w:rPr>
          <w:rFonts w:asciiTheme="minorHAnsi" w:hAnsiTheme="minorHAnsi" w:cstheme="minorHAnsi"/>
        </w:rPr>
      </w:pPr>
    </w:p>
    <w:p w14:paraId="4D9D7BF6" w14:textId="77777777" w:rsidR="009F1906" w:rsidRDefault="009F1906" w:rsidP="00735EE7">
      <w:pPr>
        <w:spacing w:after="120" w:line="240" w:lineRule="auto"/>
        <w:rPr>
          <w:rFonts w:asciiTheme="minorHAnsi" w:hAnsiTheme="minorHAnsi" w:cstheme="minorHAnsi"/>
        </w:rPr>
      </w:pPr>
    </w:p>
    <w:p w14:paraId="5635F743" w14:textId="77777777" w:rsidR="009F1906" w:rsidRDefault="009F1906" w:rsidP="00735EE7">
      <w:pPr>
        <w:spacing w:after="120" w:line="240" w:lineRule="auto"/>
        <w:rPr>
          <w:rFonts w:asciiTheme="minorHAnsi" w:hAnsiTheme="minorHAnsi" w:cstheme="minorHAnsi"/>
        </w:rPr>
      </w:pPr>
    </w:p>
    <w:p w14:paraId="2A6948B4" w14:textId="77777777" w:rsidR="009F1906" w:rsidRDefault="009F1906" w:rsidP="00735EE7">
      <w:pPr>
        <w:spacing w:after="120" w:line="240" w:lineRule="auto"/>
        <w:rPr>
          <w:rFonts w:asciiTheme="minorHAnsi" w:hAnsiTheme="minorHAnsi" w:cstheme="minorHAnsi"/>
        </w:rPr>
      </w:pPr>
    </w:p>
    <w:p w14:paraId="1BB49187" w14:textId="77777777" w:rsidR="009F1906" w:rsidRDefault="009F1906" w:rsidP="00735EE7">
      <w:pPr>
        <w:spacing w:after="120" w:line="240" w:lineRule="auto"/>
        <w:rPr>
          <w:rFonts w:asciiTheme="minorHAnsi" w:hAnsiTheme="minorHAnsi" w:cstheme="minorHAnsi"/>
        </w:rPr>
      </w:pPr>
    </w:p>
    <w:p w14:paraId="1C2C21BA" w14:textId="77777777" w:rsidR="009F1906" w:rsidRPr="004510C8" w:rsidRDefault="009F1906" w:rsidP="00735EE7">
      <w:pPr>
        <w:spacing w:after="120" w:line="240" w:lineRule="auto"/>
        <w:rPr>
          <w:rFonts w:asciiTheme="minorHAnsi" w:hAnsiTheme="minorHAnsi" w:cstheme="minorHAnsi"/>
        </w:rPr>
      </w:pPr>
    </w:p>
    <w:p w14:paraId="37BB9AB7" w14:textId="131E1976"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eastAsia="Calibri" w:hAnsiTheme="minorHAnsi" w:cstheme="minorHAnsi"/>
          <w:color w:val="auto"/>
          <w:sz w:val="2"/>
        </w:rPr>
        <w:lastRenderedPageBreak/>
        <w:t xml:space="preserve"> </w:t>
      </w:r>
      <w:r w:rsidRPr="004510C8">
        <w:rPr>
          <w:rFonts w:asciiTheme="minorHAnsi" w:hAnsiTheme="minorHAnsi" w:cstheme="minorHAnsi"/>
          <w:b/>
          <w:bCs/>
          <w:color w:val="auto"/>
        </w:rPr>
        <w:t xml:space="preserve">Prioritize Vulnerability Remediation </w:t>
      </w:r>
    </w:p>
    <w:p w14:paraId="1D7843D1" w14:textId="512D33CD" w:rsidR="0001637C" w:rsidRPr="004510C8" w:rsidRDefault="0001637C" w:rsidP="008478BD">
      <w:pPr>
        <w:spacing w:after="120" w:line="259"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prioritize the order and scheduling in which the organization </w:t>
      </w:r>
      <w:r w:rsidR="00735EE7" w:rsidRPr="004510C8">
        <w:rPr>
          <w:rFonts w:asciiTheme="minorHAnsi" w:hAnsiTheme="minorHAnsi" w:cstheme="minorHAnsi"/>
        </w:rPr>
        <w:t xml:space="preserve">addresses </w:t>
      </w:r>
      <w:r w:rsidR="00735EE7" w:rsidRPr="004510C8">
        <w:rPr>
          <w:rFonts w:asciiTheme="minorHAnsi" w:eastAsia="Calibri" w:hAnsiTheme="minorHAnsi" w:cstheme="minorHAnsi"/>
        </w:rPr>
        <w:t>vulnerability</w:t>
      </w:r>
      <w:r w:rsidRPr="004510C8">
        <w:rPr>
          <w:rFonts w:asciiTheme="minorHAnsi" w:hAnsiTheme="minorHAnsi" w:cstheme="minorHAnsi"/>
        </w:rPr>
        <w:t xml:space="preserve"> remediation.</w:t>
      </w:r>
    </w:p>
    <w:p w14:paraId="1D3C8F30" w14:textId="77777777" w:rsidR="00735EE7" w:rsidRPr="004510C8" w:rsidRDefault="0001637C" w:rsidP="008478BD">
      <w:pPr>
        <w:spacing w:after="120" w:line="259" w:lineRule="auto"/>
        <w:rPr>
          <w:rFonts w:asciiTheme="minorHAnsi" w:hAnsiTheme="minorHAnsi" w:cstheme="minorHAnsi"/>
        </w:rPr>
      </w:pPr>
      <w:r w:rsidRPr="004510C8">
        <w:rPr>
          <w:rFonts w:asciiTheme="minorHAnsi" w:hAnsiTheme="minorHAnsi" w:cstheme="minorHAnsi"/>
        </w:rPr>
        <w:t>The scheduling of the installation of updates will depend upon several factors including:</w:t>
      </w:r>
      <w:r w:rsidRPr="004510C8">
        <w:rPr>
          <w:rFonts w:asciiTheme="minorHAnsi" w:eastAsia="Calibri" w:hAnsiTheme="minorHAnsi" w:cstheme="minorHAnsi"/>
        </w:rPr>
        <w:t xml:space="preserve"> </w:t>
      </w:r>
    </w:p>
    <w:p w14:paraId="1036FAF2" w14:textId="6DD84784" w:rsidR="0001637C" w:rsidRPr="004510C8" w:rsidRDefault="0001637C" w:rsidP="00735EE7">
      <w:pPr>
        <w:pStyle w:val="ListParagraph"/>
        <w:numPr>
          <w:ilvl w:val="0"/>
          <w:numId w:val="12"/>
        </w:numPr>
        <w:spacing w:after="232" w:line="259" w:lineRule="auto"/>
        <w:rPr>
          <w:rFonts w:asciiTheme="minorHAnsi" w:hAnsiTheme="minorHAnsi" w:cstheme="minorHAnsi"/>
        </w:rPr>
      </w:pPr>
      <w:r w:rsidRPr="004510C8">
        <w:rPr>
          <w:rFonts w:asciiTheme="minorHAnsi" w:hAnsiTheme="minorHAnsi" w:cstheme="minorHAnsi"/>
        </w:rPr>
        <w:t>The criticality of the systems being updated.</w:t>
      </w:r>
      <w:r w:rsidRPr="004510C8">
        <w:rPr>
          <w:rFonts w:asciiTheme="minorHAnsi" w:eastAsia="Calibri" w:hAnsiTheme="minorHAnsi" w:cstheme="minorHAnsi"/>
        </w:rPr>
        <w:t xml:space="preserve"> </w:t>
      </w:r>
    </w:p>
    <w:p w14:paraId="31932A3E" w14:textId="74067D45" w:rsidR="0001637C" w:rsidRPr="004510C8" w:rsidRDefault="0001637C" w:rsidP="00735EE7">
      <w:pPr>
        <w:pStyle w:val="ListParagraph"/>
        <w:numPr>
          <w:ilvl w:val="0"/>
          <w:numId w:val="12"/>
        </w:numPr>
        <w:spacing w:after="14" w:line="259" w:lineRule="auto"/>
        <w:rPr>
          <w:rFonts w:asciiTheme="minorHAnsi" w:hAnsiTheme="minorHAnsi" w:cstheme="minorHAnsi"/>
        </w:rPr>
      </w:pPr>
      <w:r w:rsidRPr="004510C8">
        <w:rPr>
          <w:rFonts w:asciiTheme="minorHAnsi" w:hAnsiTheme="minorHAnsi" w:cstheme="minorHAnsi"/>
        </w:rPr>
        <w:t xml:space="preserve">The expected time taken to install the updates (and requirements for </w:t>
      </w:r>
      <w:r w:rsidR="00735EE7" w:rsidRPr="004510C8">
        <w:rPr>
          <w:rFonts w:asciiTheme="minorHAnsi" w:hAnsiTheme="minorHAnsi" w:cstheme="minorHAnsi"/>
        </w:rPr>
        <w:t xml:space="preserve">service </w:t>
      </w:r>
      <w:r w:rsidR="00735EE7" w:rsidRPr="004510C8">
        <w:rPr>
          <w:rFonts w:asciiTheme="minorHAnsi" w:eastAsia="Calibri" w:hAnsiTheme="minorHAnsi" w:cstheme="minorHAnsi"/>
        </w:rPr>
        <w:t>outages</w:t>
      </w:r>
      <w:r w:rsidRPr="004510C8">
        <w:rPr>
          <w:rFonts w:asciiTheme="minorHAnsi" w:hAnsiTheme="minorHAnsi" w:cstheme="minorHAnsi"/>
        </w:rPr>
        <w:t xml:space="preserve"> to users).</w:t>
      </w:r>
      <w:r w:rsidRPr="004510C8">
        <w:rPr>
          <w:rFonts w:asciiTheme="minorHAnsi" w:eastAsia="Calibri" w:hAnsiTheme="minorHAnsi" w:cstheme="minorHAnsi"/>
        </w:rPr>
        <w:t xml:space="preserve"> </w:t>
      </w:r>
    </w:p>
    <w:p w14:paraId="20209C98" w14:textId="4F9A12D9" w:rsidR="0001637C" w:rsidRPr="004510C8" w:rsidRDefault="0001637C" w:rsidP="00735EE7">
      <w:pPr>
        <w:pStyle w:val="ListParagraph"/>
        <w:numPr>
          <w:ilvl w:val="0"/>
          <w:numId w:val="12"/>
        </w:numPr>
        <w:spacing w:after="230" w:line="259" w:lineRule="auto"/>
        <w:rPr>
          <w:rFonts w:asciiTheme="minorHAnsi" w:hAnsiTheme="minorHAnsi" w:cstheme="minorHAnsi"/>
        </w:rPr>
      </w:pPr>
      <w:r w:rsidRPr="004510C8">
        <w:rPr>
          <w:rFonts w:asciiTheme="minorHAnsi" w:hAnsiTheme="minorHAnsi" w:cstheme="minorHAnsi"/>
        </w:rPr>
        <w:t xml:space="preserve">The degree of risk associated with any vulnerabilities that are being mitigated </w:t>
      </w:r>
      <w:r w:rsidR="00735EE7" w:rsidRPr="004510C8">
        <w:rPr>
          <w:rFonts w:asciiTheme="minorHAnsi" w:hAnsiTheme="minorHAnsi" w:cstheme="minorHAnsi"/>
        </w:rPr>
        <w:t xml:space="preserve">by </w:t>
      </w:r>
      <w:r w:rsidR="00735EE7" w:rsidRPr="004510C8">
        <w:rPr>
          <w:rFonts w:asciiTheme="minorHAnsi" w:eastAsia="Calibri" w:hAnsiTheme="minorHAnsi" w:cstheme="minorHAnsi"/>
        </w:rPr>
        <w:t>the</w:t>
      </w:r>
      <w:r w:rsidRPr="004510C8">
        <w:rPr>
          <w:rFonts w:asciiTheme="minorHAnsi" w:hAnsiTheme="minorHAnsi" w:cstheme="minorHAnsi"/>
        </w:rPr>
        <w:t xml:space="preserve"> updates:</w:t>
      </w:r>
      <w:r w:rsidRPr="004510C8">
        <w:rPr>
          <w:rFonts w:asciiTheme="minorHAnsi" w:eastAsia="Calibri" w:hAnsiTheme="minorHAnsi" w:cstheme="minorHAnsi"/>
        </w:rPr>
        <w:t xml:space="preserve"> </w:t>
      </w:r>
    </w:p>
    <w:p w14:paraId="5A49510D" w14:textId="1C12C8D6" w:rsidR="00735EE7" w:rsidRPr="004510C8" w:rsidRDefault="003D4DC5" w:rsidP="00735EE7">
      <w:pPr>
        <w:pStyle w:val="ListParagraph"/>
        <w:numPr>
          <w:ilvl w:val="1"/>
          <w:numId w:val="12"/>
        </w:numPr>
        <w:spacing w:after="230" w:line="259" w:lineRule="auto"/>
        <w:rPr>
          <w:rFonts w:asciiTheme="minorHAnsi" w:hAnsiTheme="minorHAnsi" w:cstheme="minorHAnsi"/>
        </w:rPr>
      </w:pPr>
      <w:r w:rsidRPr="003D4DC5">
        <w:rPr>
          <w:rFonts w:asciiTheme="minorHAnsi" w:hAnsiTheme="minorHAnsi" w:cstheme="minorHAnsi"/>
          <w:color w:val="C00000"/>
        </w:rPr>
        <w:t>[Organization Name]</w:t>
      </w:r>
      <w:r w:rsidR="0001637C" w:rsidRPr="004510C8">
        <w:rPr>
          <w:rFonts w:asciiTheme="minorHAnsi" w:hAnsiTheme="minorHAnsi" w:cstheme="minorHAnsi"/>
        </w:rPr>
        <w:t xml:space="preserve"> must evaluate and assign a rating to each vulnerability as </w:t>
      </w:r>
      <w:r w:rsidR="00735EE7" w:rsidRPr="004510C8">
        <w:rPr>
          <w:rFonts w:asciiTheme="minorHAnsi" w:hAnsiTheme="minorHAnsi" w:cstheme="minorHAnsi"/>
        </w:rPr>
        <w:t xml:space="preserve">critical, </w:t>
      </w:r>
      <w:r w:rsidR="00735EE7" w:rsidRPr="004510C8">
        <w:rPr>
          <w:rFonts w:asciiTheme="minorHAnsi" w:eastAsia="Calibri" w:hAnsiTheme="minorHAnsi" w:cstheme="minorHAnsi"/>
        </w:rPr>
        <w:t>high</w:t>
      </w:r>
      <w:r w:rsidR="0001637C" w:rsidRPr="004510C8">
        <w:rPr>
          <w:rFonts w:asciiTheme="minorHAnsi" w:hAnsiTheme="minorHAnsi" w:cstheme="minorHAnsi"/>
        </w:rPr>
        <w:t xml:space="preserve">, medium, </w:t>
      </w:r>
      <w:r w:rsidR="00492095" w:rsidRPr="004510C8">
        <w:rPr>
          <w:rFonts w:asciiTheme="minorHAnsi" w:hAnsiTheme="minorHAnsi" w:cstheme="minorHAnsi"/>
        </w:rPr>
        <w:t xml:space="preserve">or </w:t>
      </w:r>
      <w:r w:rsidR="0001637C" w:rsidRPr="004510C8">
        <w:rPr>
          <w:rFonts w:asciiTheme="minorHAnsi" w:hAnsiTheme="minorHAnsi" w:cstheme="minorHAnsi"/>
        </w:rPr>
        <w:t>low.</w:t>
      </w:r>
    </w:p>
    <w:p w14:paraId="71DAC103" w14:textId="702B9310" w:rsidR="00735EE7" w:rsidRPr="004510C8" w:rsidRDefault="0001637C" w:rsidP="00735EE7">
      <w:pPr>
        <w:pStyle w:val="ListParagraph"/>
        <w:numPr>
          <w:ilvl w:val="1"/>
          <w:numId w:val="12"/>
        </w:numPr>
        <w:spacing w:after="230" w:line="259" w:lineRule="auto"/>
        <w:rPr>
          <w:rFonts w:asciiTheme="minorHAnsi" w:hAnsiTheme="minorHAnsi" w:cstheme="minorHAnsi"/>
        </w:rPr>
      </w:pPr>
      <w:r w:rsidRPr="004510C8">
        <w:rPr>
          <w:rFonts w:asciiTheme="minorHAnsi" w:hAnsiTheme="minorHAnsi" w:cstheme="minorHAnsi"/>
        </w:rPr>
        <w:t>Coordination of the updating of related components of the infrastructure.</w:t>
      </w:r>
      <w:r w:rsidRPr="004510C8">
        <w:rPr>
          <w:rFonts w:asciiTheme="minorHAnsi" w:eastAsia="Calibri" w:hAnsiTheme="minorHAnsi" w:cstheme="minorHAnsi"/>
        </w:rPr>
        <w:t xml:space="preserve"> </w:t>
      </w:r>
    </w:p>
    <w:p w14:paraId="3A3BA1FA" w14:textId="27187F5C" w:rsidR="0001637C" w:rsidRPr="004510C8" w:rsidRDefault="0001637C" w:rsidP="008478BD">
      <w:pPr>
        <w:pStyle w:val="ListParagraph"/>
        <w:numPr>
          <w:ilvl w:val="0"/>
          <w:numId w:val="12"/>
        </w:numPr>
        <w:spacing w:after="120" w:line="259" w:lineRule="auto"/>
        <w:rPr>
          <w:rFonts w:asciiTheme="minorHAnsi" w:hAnsiTheme="minorHAnsi" w:cstheme="minorHAnsi"/>
        </w:rPr>
      </w:pPr>
      <w:r w:rsidRPr="004510C8">
        <w:rPr>
          <w:rFonts w:asciiTheme="minorHAnsi" w:hAnsiTheme="minorHAnsi" w:cstheme="minorHAnsi"/>
        </w:rPr>
        <w:t>Dependencies between updates.</w:t>
      </w:r>
      <w:r w:rsidRPr="004510C8">
        <w:rPr>
          <w:rFonts w:asciiTheme="minorHAnsi" w:eastAsia="Calibri" w:hAnsiTheme="minorHAnsi" w:cstheme="minorHAnsi"/>
        </w:rPr>
        <w:t xml:space="preserve"> </w:t>
      </w:r>
    </w:p>
    <w:p w14:paraId="5FF44A50" w14:textId="3F75809B" w:rsidR="0001637C" w:rsidRPr="004510C8" w:rsidRDefault="003D4DC5" w:rsidP="00E45B12">
      <w:pPr>
        <w:spacing w:after="0" w:line="259" w:lineRule="auto"/>
        <w:rPr>
          <w:rFonts w:asciiTheme="minorHAnsi" w:eastAsia="Calibri" w:hAnsiTheme="minorHAnsi" w:cstheme="minorHAnsi"/>
        </w:rPr>
      </w:pPr>
      <w:r w:rsidRPr="003D4DC5">
        <w:rPr>
          <w:rFonts w:asciiTheme="minorHAnsi" w:hAnsiTheme="minorHAnsi" w:cstheme="minorHAnsi"/>
          <w:color w:val="C00000"/>
        </w:rPr>
        <w:t>[Organization Name]</w:t>
      </w:r>
      <w:r w:rsidR="0001637C" w:rsidRPr="004510C8">
        <w:rPr>
          <w:rFonts w:asciiTheme="minorHAnsi" w:hAnsiTheme="minorHAnsi" w:cstheme="minorHAnsi"/>
        </w:rPr>
        <w:t xml:space="preserve"> must prioritize treatment of vulnerabilities based on their risk rating. </w:t>
      </w:r>
      <w:r w:rsidR="00656B4D" w:rsidRPr="004510C8">
        <w:rPr>
          <w:rFonts w:asciiTheme="minorHAnsi" w:hAnsiTheme="minorHAnsi" w:cstheme="minorHAnsi"/>
        </w:rPr>
        <w:t xml:space="preserve">Vulnerabilities </w:t>
      </w:r>
      <w:r w:rsidR="00656B4D" w:rsidRPr="004510C8">
        <w:rPr>
          <w:rFonts w:asciiTheme="minorHAnsi" w:eastAsia="Calibri" w:hAnsiTheme="minorHAnsi" w:cstheme="minorHAnsi"/>
        </w:rPr>
        <w:t>with</w:t>
      </w:r>
      <w:r w:rsidR="0001637C" w:rsidRPr="004510C8">
        <w:rPr>
          <w:rFonts w:asciiTheme="minorHAnsi" w:hAnsiTheme="minorHAnsi" w:cstheme="minorHAnsi"/>
        </w:rPr>
        <w:t xml:space="preserve"> rating critical or high must be treated foremost. If patching is required for </w:t>
      </w:r>
      <w:r w:rsidR="00656B4D" w:rsidRPr="004510C8">
        <w:rPr>
          <w:rFonts w:asciiTheme="minorHAnsi" w:hAnsiTheme="minorHAnsi" w:cstheme="minorHAnsi"/>
        </w:rPr>
        <w:t>vulnerability</w:t>
      </w:r>
      <w:r w:rsidR="0001637C" w:rsidRPr="004510C8">
        <w:rPr>
          <w:rFonts w:asciiTheme="minorHAnsi" w:hAnsiTheme="minorHAnsi" w:cstheme="minorHAnsi"/>
        </w:rPr>
        <w:t xml:space="preserve"> remediation, </w:t>
      </w:r>
      <w:r w:rsidRPr="003D4DC5">
        <w:rPr>
          <w:rFonts w:asciiTheme="minorHAnsi" w:hAnsiTheme="minorHAnsi" w:cstheme="minorHAnsi"/>
          <w:color w:val="C00000"/>
        </w:rPr>
        <w:t>[Organization Name]</w:t>
      </w:r>
      <w:r w:rsidR="0001637C" w:rsidRPr="004510C8">
        <w:rPr>
          <w:rFonts w:asciiTheme="minorHAnsi" w:hAnsiTheme="minorHAnsi" w:cstheme="minorHAnsi"/>
        </w:rPr>
        <w:t xml:space="preserve"> must comply with below minimum service levels.</w:t>
      </w:r>
      <w:r w:rsidR="0001637C" w:rsidRPr="004510C8">
        <w:rPr>
          <w:rFonts w:asciiTheme="minorHAnsi" w:eastAsia="Calibri" w:hAnsiTheme="minorHAnsi" w:cstheme="minorHAnsi"/>
        </w:rPr>
        <w:t xml:space="preserve"> </w:t>
      </w:r>
    </w:p>
    <w:p w14:paraId="21AA752F" w14:textId="77777777" w:rsidR="00F879A3" w:rsidRPr="008478BD" w:rsidRDefault="00F879A3" w:rsidP="00E45B12">
      <w:pPr>
        <w:spacing w:after="0" w:line="259" w:lineRule="auto"/>
        <w:rPr>
          <w:rFonts w:asciiTheme="minorHAnsi" w:hAnsiTheme="minorHAnsi" w:cstheme="minorHAnsi"/>
          <w:sz w:val="4"/>
          <w:szCs w:val="4"/>
        </w:rPr>
      </w:pPr>
    </w:p>
    <w:tbl>
      <w:tblPr>
        <w:tblStyle w:val="TableGrid0"/>
        <w:tblW w:w="9270" w:type="dxa"/>
        <w:tblInd w:w="80" w:type="dxa"/>
        <w:tblCellMar>
          <w:top w:w="58" w:type="dxa"/>
          <w:left w:w="115" w:type="dxa"/>
          <w:right w:w="115" w:type="dxa"/>
        </w:tblCellMar>
        <w:tblLook w:val="04A0" w:firstRow="1" w:lastRow="0" w:firstColumn="1" w:lastColumn="0" w:noHBand="0" w:noVBand="1"/>
      </w:tblPr>
      <w:tblGrid>
        <w:gridCol w:w="4733"/>
        <w:gridCol w:w="4537"/>
      </w:tblGrid>
      <w:tr w:rsidR="00656B4D" w:rsidRPr="004510C8" w14:paraId="40382367" w14:textId="77777777" w:rsidTr="00735EE7">
        <w:trPr>
          <w:trHeight w:val="291"/>
        </w:trPr>
        <w:tc>
          <w:tcPr>
            <w:tcW w:w="4733" w:type="dxa"/>
            <w:tcBorders>
              <w:top w:val="single" w:sz="8" w:space="0" w:color="000000"/>
              <w:left w:val="single" w:sz="8" w:space="0" w:color="000000"/>
              <w:bottom w:val="single" w:sz="8" w:space="0" w:color="000000"/>
              <w:right w:val="single" w:sz="8" w:space="0" w:color="000000"/>
            </w:tcBorders>
            <w:shd w:val="clear" w:color="auto" w:fill="C0504D"/>
          </w:tcPr>
          <w:p w14:paraId="39D3D6F3"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Vulnerability Risk Rating</w:t>
            </w:r>
          </w:p>
        </w:tc>
        <w:tc>
          <w:tcPr>
            <w:tcW w:w="4537" w:type="dxa"/>
            <w:tcBorders>
              <w:top w:val="single" w:sz="8" w:space="0" w:color="000000"/>
              <w:left w:val="single" w:sz="8" w:space="0" w:color="000000"/>
              <w:bottom w:val="single" w:sz="8" w:space="0" w:color="000000"/>
              <w:right w:val="single" w:sz="8" w:space="0" w:color="000000"/>
            </w:tcBorders>
            <w:shd w:val="clear" w:color="auto" w:fill="C0504D"/>
          </w:tcPr>
          <w:p w14:paraId="0EE9F3BC"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Service Levels</w:t>
            </w:r>
          </w:p>
        </w:tc>
      </w:tr>
      <w:tr w:rsidR="00656B4D" w:rsidRPr="004510C8" w14:paraId="1E589458" w14:textId="77777777" w:rsidTr="00735EE7">
        <w:trPr>
          <w:trHeight w:val="296"/>
        </w:trPr>
        <w:tc>
          <w:tcPr>
            <w:tcW w:w="4733" w:type="dxa"/>
            <w:tcBorders>
              <w:top w:val="single" w:sz="8" w:space="0" w:color="000000"/>
              <w:left w:val="single" w:sz="8" w:space="0" w:color="000000"/>
              <w:bottom w:val="single" w:sz="8" w:space="0" w:color="000000"/>
              <w:right w:val="single" w:sz="8" w:space="0" w:color="000000"/>
            </w:tcBorders>
            <w:shd w:val="clear" w:color="auto" w:fill="F2F2F2"/>
          </w:tcPr>
          <w:p w14:paraId="44B2F16C"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 xml:space="preserve">Critical </w:t>
            </w:r>
          </w:p>
        </w:tc>
        <w:tc>
          <w:tcPr>
            <w:tcW w:w="4537" w:type="dxa"/>
            <w:tcBorders>
              <w:top w:val="single" w:sz="8" w:space="0" w:color="000000"/>
              <w:left w:val="single" w:sz="8" w:space="0" w:color="000000"/>
              <w:bottom w:val="single" w:sz="8" w:space="0" w:color="000000"/>
              <w:right w:val="single" w:sz="8" w:space="0" w:color="000000"/>
            </w:tcBorders>
            <w:shd w:val="clear" w:color="auto" w:fill="F2F2F2"/>
          </w:tcPr>
          <w:p w14:paraId="1FE48F42"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Less than 3 days</w:t>
            </w:r>
          </w:p>
        </w:tc>
      </w:tr>
      <w:tr w:rsidR="00656B4D" w:rsidRPr="004510C8" w14:paraId="5B07EAA1" w14:textId="77777777" w:rsidTr="00735EE7">
        <w:trPr>
          <w:trHeight w:val="296"/>
        </w:trPr>
        <w:tc>
          <w:tcPr>
            <w:tcW w:w="4733" w:type="dxa"/>
            <w:tcBorders>
              <w:top w:val="single" w:sz="8" w:space="0" w:color="000000"/>
              <w:left w:val="single" w:sz="8" w:space="0" w:color="000000"/>
              <w:bottom w:val="single" w:sz="8" w:space="0" w:color="000000"/>
              <w:right w:val="single" w:sz="8" w:space="0" w:color="000000"/>
            </w:tcBorders>
            <w:shd w:val="clear" w:color="auto" w:fill="D9D9D9"/>
          </w:tcPr>
          <w:p w14:paraId="473FC4BE"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High</w:t>
            </w:r>
          </w:p>
        </w:tc>
        <w:tc>
          <w:tcPr>
            <w:tcW w:w="4537" w:type="dxa"/>
            <w:tcBorders>
              <w:top w:val="single" w:sz="8" w:space="0" w:color="000000"/>
              <w:left w:val="single" w:sz="8" w:space="0" w:color="000000"/>
              <w:bottom w:val="single" w:sz="8" w:space="0" w:color="000000"/>
              <w:right w:val="single" w:sz="8" w:space="0" w:color="000000"/>
            </w:tcBorders>
            <w:shd w:val="clear" w:color="auto" w:fill="D9D9D9"/>
          </w:tcPr>
          <w:p w14:paraId="746B7F84"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Less than 7 days</w:t>
            </w:r>
          </w:p>
        </w:tc>
      </w:tr>
      <w:tr w:rsidR="00656B4D" w:rsidRPr="004510C8" w14:paraId="67EDE1F6" w14:textId="77777777" w:rsidTr="00735EE7">
        <w:trPr>
          <w:trHeight w:val="296"/>
        </w:trPr>
        <w:tc>
          <w:tcPr>
            <w:tcW w:w="4733" w:type="dxa"/>
            <w:tcBorders>
              <w:top w:val="single" w:sz="8" w:space="0" w:color="000000"/>
              <w:left w:val="single" w:sz="8" w:space="0" w:color="000000"/>
              <w:bottom w:val="single" w:sz="8" w:space="0" w:color="000000"/>
              <w:right w:val="single" w:sz="8" w:space="0" w:color="000000"/>
            </w:tcBorders>
            <w:shd w:val="clear" w:color="auto" w:fill="F2F2F2"/>
          </w:tcPr>
          <w:p w14:paraId="59C1101B"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Medium</w:t>
            </w:r>
          </w:p>
        </w:tc>
        <w:tc>
          <w:tcPr>
            <w:tcW w:w="4537" w:type="dxa"/>
            <w:tcBorders>
              <w:top w:val="single" w:sz="8" w:space="0" w:color="000000"/>
              <w:left w:val="single" w:sz="8" w:space="0" w:color="000000"/>
              <w:bottom w:val="single" w:sz="8" w:space="0" w:color="000000"/>
              <w:right w:val="single" w:sz="8" w:space="0" w:color="000000"/>
            </w:tcBorders>
            <w:shd w:val="clear" w:color="auto" w:fill="F2F2F2"/>
          </w:tcPr>
          <w:p w14:paraId="5E93D20B"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90 days</w:t>
            </w:r>
          </w:p>
        </w:tc>
      </w:tr>
      <w:tr w:rsidR="00656B4D" w:rsidRPr="004510C8" w14:paraId="31BA1560" w14:textId="77777777" w:rsidTr="00735EE7">
        <w:trPr>
          <w:trHeight w:val="102"/>
        </w:trPr>
        <w:tc>
          <w:tcPr>
            <w:tcW w:w="4733" w:type="dxa"/>
            <w:tcBorders>
              <w:top w:val="single" w:sz="8" w:space="0" w:color="000000"/>
              <w:left w:val="single" w:sz="8" w:space="0" w:color="000000"/>
              <w:bottom w:val="single" w:sz="8" w:space="0" w:color="000000"/>
              <w:right w:val="single" w:sz="8" w:space="0" w:color="000000"/>
            </w:tcBorders>
            <w:shd w:val="clear" w:color="auto" w:fill="D9D9D9"/>
          </w:tcPr>
          <w:p w14:paraId="2C027EC6" w14:textId="77777777"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 xml:space="preserve">Low </w:t>
            </w:r>
          </w:p>
        </w:tc>
        <w:tc>
          <w:tcPr>
            <w:tcW w:w="4537" w:type="dxa"/>
            <w:tcBorders>
              <w:top w:val="single" w:sz="8" w:space="0" w:color="000000"/>
              <w:left w:val="single" w:sz="8" w:space="0" w:color="000000"/>
              <w:bottom w:val="single" w:sz="8" w:space="0" w:color="000000"/>
              <w:right w:val="single" w:sz="8" w:space="0" w:color="000000"/>
            </w:tcBorders>
            <w:shd w:val="clear" w:color="auto" w:fill="D9D9D9"/>
          </w:tcPr>
          <w:p w14:paraId="2CE03E12" w14:textId="0A25967D" w:rsidR="0001637C" w:rsidRPr="004510C8" w:rsidRDefault="0001637C" w:rsidP="00735EE7">
            <w:pPr>
              <w:spacing w:line="259" w:lineRule="auto"/>
              <w:rPr>
                <w:rFonts w:asciiTheme="minorHAnsi" w:hAnsiTheme="minorHAnsi" w:cstheme="minorHAnsi"/>
              </w:rPr>
            </w:pPr>
            <w:r w:rsidRPr="004510C8">
              <w:rPr>
                <w:rFonts w:asciiTheme="minorHAnsi" w:hAnsiTheme="minorHAnsi" w:cstheme="minorHAnsi"/>
              </w:rPr>
              <w:t>180 days</w:t>
            </w:r>
          </w:p>
        </w:tc>
      </w:tr>
    </w:tbl>
    <w:p w14:paraId="08BABDCB" w14:textId="77777777" w:rsidR="00735EE7" w:rsidRPr="008478BD" w:rsidRDefault="00735EE7" w:rsidP="00735EE7">
      <w:pPr>
        <w:spacing w:after="97"/>
        <w:ind w:right="28"/>
        <w:rPr>
          <w:rFonts w:asciiTheme="minorHAnsi" w:hAnsiTheme="minorHAnsi" w:cstheme="minorHAnsi"/>
          <w:sz w:val="4"/>
          <w:szCs w:val="4"/>
        </w:rPr>
      </w:pPr>
    </w:p>
    <w:p w14:paraId="4AD2DFBD" w14:textId="4A646670" w:rsidR="0001637C" w:rsidRPr="004510C8" w:rsidRDefault="0001637C" w:rsidP="00735EE7">
      <w:pPr>
        <w:spacing w:after="97"/>
        <w:ind w:right="28"/>
        <w:rPr>
          <w:rFonts w:asciiTheme="minorHAnsi" w:hAnsiTheme="minorHAnsi" w:cstheme="minorHAnsi"/>
        </w:rPr>
      </w:pPr>
      <w:r w:rsidRPr="004510C8">
        <w:rPr>
          <w:rFonts w:asciiTheme="minorHAnsi" w:hAnsiTheme="minorHAnsi" w:cstheme="minorHAnsi"/>
        </w:rPr>
        <w:t xml:space="preserve">All the exceptions to this rule must be approved by authorized personnel, based on </w:t>
      </w:r>
      <w:r w:rsidR="00735EE7" w:rsidRPr="004510C8">
        <w:rPr>
          <w:rFonts w:asciiTheme="minorHAnsi" w:hAnsiTheme="minorHAnsi" w:cstheme="minorHAnsi"/>
        </w:rPr>
        <w:t xml:space="preserve">the </w:t>
      </w:r>
      <w:r w:rsidR="00735EE7" w:rsidRPr="004510C8">
        <w:rPr>
          <w:rFonts w:asciiTheme="minorHAnsi" w:eastAsia="Calibri" w:hAnsiTheme="minorHAnsi" w:cstheme="minorHAnsi"/>
        </w:rPr>
        <w:t>risk</w:t>
      </w:r>
      <w:r w:rsidRPr="004510C8">
        <w:rPr>
          <w:rFonts w:asciiTheme="minorHAnsi" w:hAnsiTheme="minorHAnsi" w:cstheme="minorHAnsi"/>
        </w:rPr>
        <w:t xml:space="preserve"> acceptance process.</w:t>
      </w:r>
      <w:r w:rsidRPr="004510C8">
        <w:rPr>
          <w:rFonts w:asciiTheme="minorHAnsi" w:eastAsia="Calibri" w:hAnsiTheme="minorHAnsi" w:cstheme="minorHAnsi"/>
        </w:rPr>
        <w:t xml:space="preserve"> </w:t>
      </w:r>
    </w:p>
    <w:p w14:paraId="3463FDA6" w14:textId="2CF22650" w:rsidR="0001637C" w:rsidRDefault="0001637C" w:rsidP="00735EE7">
      <w:pPr>
        <w:spacing w:after="230" w:line="259" w:lineRule="auto"/>
        <w:rPr>
          <w:rFonts w:asciiTheme="minorHAnsi" w:eastAsia="Calibri" w:hAnsiTheme="minorHAnsi" w:cstheme="minorHAnsi"/>
        </w:rPr>
      </w:pPr>
      <w:r w:rsidRPr="004510C8">
        <w:rPr>
          <w:rFonts w:asciiTheme="minorHAnsi" w:hAnsiTheme="minorHAnsi" w:cstheme="minorHAnsi"/>
        </w:rPr>
        <w:t xml:space="preserve">An updated release plan must be created and maintained to keep track of when </w:t>
      </w:r>
      <w:r w:rsidR="00E45B12" w:rsidRPr="004510C8">
        <w:rPr>
          <w:rFonts w:asciiTheme="minorHAnsi" w:hAnsiTheme="minorHAnsi" w:cstheme="minorHAnsi"/>
        </w:rPr>
        <w:t xml:space="preserve">various </w:t>
      </w:r>
      <w:r w:rsidR="00E45B12" w:rsidRPr="004510C8">
        <w:rPr>
          <w:rFonts w:asciiTheme="minorHAnsi" w:eastAsia="Calibri" w:hAnsiTheme="minorHAnsi" w:cstheme="minorHAnsi"/>
        </w:rPr>
        <w:t>systems</w:t>
      </w:r>
      <w:r w:rsidRPr="004510C8">
        <w:rPr>
          <w:rFonts w:asciiTheme="minorHAnsi" w:hAnsiTheme="minorHAnsi" w:cstheme="minorHAnsi"/>
        </w:rPr>
        <w:t xml:space="preserve"> will be updated, </w:t>
      </w:r>
      <w:proofErr w:type="gramStart"/>
      <w:r w:rsidRPr="004510C8">
        <w:rPr>
          <w:rFonts w:asciiTheme="minorHAnsi" w:hAnsiTheme="minorHAnsi" w:cstheme="minorHAnsi"/>
        </w:rPr>
        <w:t>taking into account</w:t>
      </w:r>
      <w:proofErr w:type="gramEnd"/>
      <w:r w:rsidRPr="004510C8">
        <w:rPr>
          <w:rFonts w:asciiTheme="minorHAnsi" w:hAnsiTheme="minorHAnsi" w:cstheme="minorHAnsi"/>
        </w:rPr>
        <w:t xml:space="preserve"> the factors listed above. The plan must be </w:t>
      </w:r>
      <w:r w:rsidR="00735EE7" w:rsidRPr="004510C8">
        <w:rPr>
          <w:rFonts w:asciiTheme="minorHAnsi" w:hAnsiTheme="minorHAnsi" w:cstheme="minorHAnsi"/>
        </w:rPr>
        <w:t>m</w:t>
      </w:r>
      <w:r w:rsidRPr="004510C8">
        <w:rPr>
          <w:rFonts w:asciiTheme="minorHAnsi" w:hAnsiTheme="minorHAnsi" w:cstheme="minorHAnsi"/>
        </w:rPr>
        <w:t>anaged through the change management process.</w:t>
      </w:r>
      <w:r w:rsidRPr="004510C8">
        <w:rPr>
          <w:rFonts w:asciiTheme="minorHAnsi" w:eastAsia="Calibri" w:hAnsiTheme="minorHAnsi" w:cstheme="minorHAnsi"/>
        </w:rPr>
        <w:t xml:space="preserve"> </w:t>
      </w:r>
    </w:p>
    <w:p w14:paraId="3E9A2075" w14:textId="77777777" w:rsidR="00D90551" w:rsidRDefault="00D90551" w:rsidP="00735EE7">
      <w:pPr>
        <w:spacing w:after="230" w:line="259" w:lineRule="auto"/>
        <w:rPr>
          <w:rFonts w:asciiTheme="minorHAnsi" w:eastAsia="Calibri" w:hAnsiTheme="minorHAnsi" w:cstheme="minorHAnsi"/>
        </w:rPr>
      </w:pPr>
    </w:p>
    <w:p w14:paraId="48F0D487" w14:textId="77777777" w:rsidR="00D90551" w:rsidRDefault="00D90551" w:rsidP="00735EE7">
      <w:pPr>
        <w:spacing w:after="230" w:line="259" w:lineRule="auto"/>
        <w:rPr>
          <w:rFonts w:asciiTheme="minorHAnsi" w:eastAsia="Calibri" w:hAnsiTheme="minorHAnsi" w:cstheme="minorHAnsi"/>
        </w:rPr>
      </w:pPr>
    </w:p>
    <w:p w14:paraId="1D3B4279" w14:textId="77777777" w:rsidR="00D90551" w:rsidRDefault="00D90551" w:rsidP="00735EE7">
      <w:pPr>
        <w:spacing w:after="230" w:line="259" w:lineRule="auto"/>
        <w:rPr>
          <w:rFonts w:asciiTheme="minorHAnsi" w:eastAsia="Calibri" w:hAnsiTheme="minorHAnsi" w:cstheme="minorHAnsi"/>
        </w:rPr>
      </w:pPr>
    </w:p>
    <w:p w14:paraId="7D8B2053" w14:textId="77777777" w:rsidR="00D90551" w:rsidRPr="004510C8" w:rsidRDefault="00D90551" w:rsidP="00735EE7">
      <w:pPr>
        <w:spacing w:after="230" w:line="259" w:lineRule="auto"/>
        <w:rPr>
          <w:rFonts w:asciiTheme="minorHAnsi" w:hAnsiTheme="minorHAnsi" w:cstheme="minorHAnsi"/>
        </w:rPr>
      </w:pPr>
    </w:p>
    <w:p w14:paraId="7B06A90F" w14:textId="1BD60DB2"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lastRenderedPageBreak/>
        <w:t>Create/Maintain Vulnerability Database</w:t>
      </w:r>
    </w:p>
    <w:p w14:paraId="4DD2A35D" w14:textId="443D53A0"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maintain a database of vulnerabilities gathered from multiple sources that </w:t>
      </w:r>
      <w:r w:rsidR="00E45B12" w:rsidRPr="004510C8">
        <w:rPr>
          <w:rFonts w:asciiTheme="minorHAnsi" w:hAnsiTheme="minorHAnsi" w:cstheme="minorHAnsi"/>
        </w:rPr>
        <w:t xml:space="preserve">need </w:t>
      </w:r>
      <w:r w:rsidR="00E45B12" w:rsidRPr="004510C8">
        <w:rPr>
          <w:rFonts w:asciiTheme="minorHAnsi" w:eastAsia="Calibri" w:hAnsiTheme="minorHAnsi" w:cstheme="minorHAnsi"/>
        </w:rPr>
        <w:t>to</w:t>
      </w:r>
      <w:r w:rsidRPr="004510C8">
        <w:rPr>
          <w:rFonts w:asciiTheme="minorHAnsi" w:hAnsiTheme="minorHAnsi" w:cstheme="minorHAnsi"/>
        </w:rPr>
        <w:t xml:space="preserve"> be applied to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systems.</w:t>
      </w:r>
    </w:p>
    <w:p w14:paraId="256C42F3" w14:textId="24271B2F" w:rsidR="0001637C" w:rsidRPr="004510C8" w:rsidRDefault="0001637C" w:rsidP="00735EE7">
      <w:pPr>
        <w:spacing w:after="230" w:line="259" w:lineRule="auto"/>
        <w:rPr>
          <w:rFonts w:asciiTheme="minorHAnsi" w:hAnsiTheme="minorHAnsi" w:cstheme="minorHAnsi"/>
        </w:rPr>
      </w:pPr>
      <w:r w:rsidRPr="004510C8">
        <w:rPr>
          <w:rFonts w:asciiTheme="minorHAnsi" w:hAnsiTheme="minorHAnsi" w:cstheme="minorHAnsi"/>
        </w:rPr>
        <w:t xml:space="preserve">The database must include vulnerability information, vulnerability analysis </w:t>
      </w:r>
      <w:r w:rsidR="00E45B12" w:rsidRPr="004510C8">
        <w:rPr>
          <w:rFonts w:asciiTheme="minorHAnsi" w:hAnsiTheme="minorHAnsi" w:cstheme="minorHAnsi"/>
        </w:rPr>
        <w:t xml:space="preserve">for </w:t>
      </w:r>
      <w:r w:rsidR="00E45B12" w:rsidRPr="004510C8">
        <w:rPr>
          <w:rFonts w:asciiTheme="minorHAnsi" w:eastAsia="Calibri" w:hAnsiTheme="minorHAnsi" w:cstheme="minorHAnsi"/>
        </w:rPr>
        <w:t>prioritization</w:t>
      </w:r>
      <w:r w:rsidRPr="004510C8">
        <w:rPr>
          <w:rFonts w:asciiTheme="minorHAnsi" w:hAnsiTheme="minorHAnsi" w:cstheme="minorHAnsi"/>
        </w:rPr>
        <w:t>, and vulnerability remediation plan.</w:t>
      </w:r>
      <w:r w:rsidRPr="004510C8">
        <w:rPr>
          <w:rFonts w:asciiTheme="minorHAnsi" w:eastAsia="Calibri" w:hAnsiTheme="minorHAnsi" w:cstheme="minorHAnsi"/>
        </w:rPr>
        <w:t xml:space="preserve"> </w:t>
      </w:r>
    </w:p>
    <w:p w14:paraId="45512012" w14:textId="50A0CF44"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t xml:space="preserve">Conduct Testing of Remediations </w:t>
      </w:r>
    </w:p>
    <w:p w14:paraId="6F909A45" w14:textId="345D7DE8"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Pr="004510C8">
        <w:rPr>
          <w:rFonts w:asciiTheme="minorHAnsi" w:hAnsiTheme="minorHAnsi" w:cstheme="minorHAnsi"/>
        </w:rPr>
        <w:t xml:space="preserve">All the remediations must be tested before deploying the changes to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w:t>
      </w:r>
      <w:r w:rsidR="004510C8" w:rsidRPr="004510C8">
        <w:rPr>
          <w:rFonts w:asciiTheme="minorHAnsi" w:hAnsiTheme="minorHAnsi" w:cstheme="minorHAnsi"/>
        </w:rPr>
        <w:t>systems. Failed</w:t>
      </w:r>
      <w:r w:rsidRPr="004510C8">
        <w:rPr>
          <w:rFonts w:asciiTheme="minorHAnsi" w:hAnsiTheme="minorHAnsi" w:cstheme="minorHAnsi"/>
        </w:rPr>
        <w:t xml:space="preserve"> remediations must be further examined for resolution.</w:t>
      </w:r>
      <w:r w:rsidRPr="004510C8">
        <w:rPr>
          <w:rFonts w:asciiTheme="minorHAnsi" w:eastAsia="Calibri" w:hAnsiTheme="minorHAnsi" w:cstheme="minorHAnsi"/>
        </w:rPr>
        <w:t xml:space="preserve"> </w:t>
      </w:r>
    </w:p>
    <w:p w14:paraId="197B40E1" w14:textId="4B15F2FE"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t xml:space="preserve"> Inform System Administrators and System Owners </w:t>
      </w:r>
    </w:p>
    <w:p w14:paraId="2168912B" w14:textId="2417C97A"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Pr="004510C8">
        <w:rPr>
          <w:rFonts w:asciiTheme="minorHAnsi" w:hAnsiTheme="minorHAnsi" w:cstheme="minorHAnsi"/>
        </w:rPr>
        <w:t xml:space="preserve">All the vulnerabilities and respective remediation information must be informed to all </w:t>
      </w:r>
      <w:r w:rsidR="00E45B12" w:rsidRPr="004510C8">
        <w:rPr>
          <w:rFonts w:asciiTheme="minorHAnsi" w:hAnsiTheme="minorHAnsi" w:cstheme="minorHAnsi"/>
        </w:rPr>
        <w:t xml:space="preserve">the </w:t>
      </w:r>
      <w:r w:rsidR="00E45B12" w:rsidRPr="004510C8">
        <w:rPr>
          <w:rFonts w:asciiTheme="minorHAnsi" w:eastAsia="Calibri" w:hAnsiTheme="minorHAnsi" w:cstheme="minorHAnsi"/>
        </w:rPr>
        <w:t>affected</w:t>
      </w:r>
      <w:r w:rsidRPr="004510C8">
        <w:rPr>
          <w:rFonts w:asciiTheme="minorHAnsi" w:hAnsiTheme="minorHAnsi" w:cstheme="minorHAnsi"/>
        </w:rPr>
        <w:t xml:space="preserve"> users, including system administrators, system owners, and end users.</w:t>
      </w:r>
    </w:p>
    <w:p w14:paraId="4395E521" w14:textId="6BB7C42B"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eastAsia="Calibri" w:hAnsiTheme="minorHAnsi" w:cstheme="minorHAnsi"/>
          <w:color w:val="auto"/>
          <w:sz w:val="28"/>
        </w:rPr>
        <w:t xml:space="preserve"> </w:t>
      </w:r>
      <w:r w:rsidRPr="004510C8">
        <w:rPr>
          <w:rFonts w:asciiTheme="minorHAnsi" w:hAnsiTheme="minorHAnsi" w:cstheme="minorHAnsi"/>
          <w:b/>
          <w:bCs/>
          <w:color w:val="auto"/>
        </w:rPr>
        <w:t>Deploy Vulnerability Remediations</w:t>
      </w:r>
    </w:p>
    <w:p w14:paraId="4A869040" w14:textId="77777777" w:rsidR="00735EE7"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Pr="004510C8">
        <w:rPr>
          <w:rFonts w:asciiTheme="minorHAnsi" w:hAnsiTheme="minorHAnsi" w:cstheme="minorHAnsi"/>
        </w:rPr>
        <w:t xml:space="preserve">Only successfully tested vulnerability remediations must be deployed into production. </w:t>
      </w:r>
    </w:p>
    <w:p w14:paraId="50907197" w14:textId="03ED8B61" w:rsidR="0001637C" w:rsidRPr="004510C8" w:rsidRDefault="0001637C" w:rsidP="00735EE7">
      <w:pPr>
        <w:spacing w:after="230" w:line="259" w:lineRule="auto"/>
        <w:rPr>
          <w:rFonts w:asciiTheme="minorHAnsi" w:hAnsiTheme="minorHAnsi" w:cstheme="minorHAnsi"/>
        </w:rPr>
      </w:pPr>
      <w:r w:rsidRPr="004510C8">
        <w:rPr>
          <w:rFonts w:asciiTheme="minorHAnsi" w:hAnsiTheme="minorHAnsi" w:cstheme="minorHAnsi"/>
        </w:rPr>
        <w:t>Vulnerability remediation activities typically include security patch installation, configuration adjustment and/or software removal.</w:t>
      </w:r>
    </w:p>
    <w:p w14:paraId="70CE3462" w14:textId="6D636699" w:rsidR="0001637C" w:rsidRDefault="0001637C" w:rsidP="00E45B12">
      <w:pPr>
        <w:spacing w:after="230" w:line="259" w:lineRule="auto"/>
        <w:rPr>
          <w:rFonts w:asciiTheme="minorHAnsi" w:hAnsiTheme="minorHAnsi" w:cstheme="minorHAnsi"/>
        </w:rPr>
      </w:pPr>
      <w:r w:rsidRPr="004510C8">
        <w:rPr>
          <w:rFonts w:asciiTheme="minorHAnsi" w:hAnsiTheme="minorHAnsi" w:cstheme="minorHAnsi"/>
        </w:rPr>
        <w:t xml:space="preserve">Where security patch installations and configuration changes are recommended </w:t>
      </w:r>
      <w:r w:rsidR="00FC2BF6" w:rsidRPr="004510C8">
        <w:rPr>
          <w:rFonts w:asciiTheme="minorHAnsi" w:hAnsiTheme="minorHAnsi" w:cstheme="minorHAnsi"/>
        </w:rPr>
        <w:t>to mitigate</w:t>
      </w:r>
      <w:r w:rsidRPr="004510C8">
        <w:rPr>
          <w:rFonts w:asciiTheme="minorHAnsi" w:hAnsiTheme="minorHAnsi" w:cstheme="minorHAnsi"/>
        </w:rPr>
        <w:t xml:space="preserve"> the vulnerabilities, these must be sent through the organization change management process so that appropriate controls are in place for testing, risks assessment and backout. </w:t>
      </w:r>
    </w:p>
    <w:p w14:paraId="673BCA7E" w14:textId="77777777" w:rsidR="008C7A03" w:rsidRDefault="008C7A03" w:rsidP="00E45B12">
      <w:pPr>
        <w:spacing w:after="230" w:line="259" w:lineRule="auto"/>
        <w:rPr>
          <w:rFonts w:asciiTheme="minorHAnsi" w:hAnsiTheme="minorHAnsi" w:cstheme="minorHAnsi"/>
        </w:rPr>
      </w:pPr>
    </w:p>
    <w:p w14:paraId="16B41CDA" w14:textId="77777777" w:rsidR="008C7A03" w:rsidRDefault="008C7A03" w:rsidP="00E45B12">
      <w:pPr>
        <w:spacing w:after="230" w:line="259" w:lineRule="auto"/>
        <w:rPr>
          <w:rFonts w:asciiTheme="minorHAnsi" w:hAnsiTheme="minorHAnsi" w:cstheme="minorHAnsi"/>
        </w:rPr>
      </w:pPr>
    </w:p>
    <w:p w14:paraId="68D3A153" w14:textId="77777777" w:rsidR="008C7A03" w:rsidRDefault="008C7A03" w:rsidP="00E45B12">
      <w:pPr>
        <w:spacing w:after="230" w:line="259" w:lineRule="auto"/>
        <w:rPr>
          <w:rFonts w:asciiTheme="minorHAnsi" w:hAnsiTheme="minorHAnsi" w:cstheme="minorHAnsi"/>
        </w:rPr>
      </w:pPr>
    </w:p>
    <w:p w14:paraId="615577E4" w14:textId="77777777" w:rsidR="008C7A03" w:rsidRDefault="008C7A03" w:rsidP="00E45B12">
      <w:pPr>
        <w:spacing w:after="230" w:line="259" w:lineRule="auto"/>
        <w:rPr>
          <w:rFonts w:asciiTheme="minorHAnsi" w:hAnsiTheme="minorHAnsi" w:cstheme="minorHAnsi"/>
        </w:rPr>
      </w:pPr>
    </w:p>
    <w:p w14:paraId="43D3D447" w14:textId="77777777" w:rsidR="008C7A03" w:rsidRDefault="008C7A03" w:rsidP="00E45B12">
      <w:pPr>
        <w:spacing w:after="230" w:line="259" w:lineRule="auto"/>
        <w:rPr>
          <w:rFonts w:asciiTheme="minorHAnsi" w:hAnsiTheme="minorHAnsi" w:cstheme="minorHAnsi"/>
        </w:rPr>
      </w:pPr>
    </w:p>
    <w:p w14:paraId="3D8752C0" w14:textId="77777777" w:rsidR="008C7A03" w:rsidRDefault="008C7A03" w:rsidP="00E45B12">
      <w:pPr>
        <w:spacing w:after="230" w:line="259" w:lineRule="auto"/>
        <w:rPr>
          <w:rFonts w:asciiTheme="minorHAnsi" w:hAnsiTheme="minorHAnsi" w:cstheme="minorHAnsi"/>
        </w:rPr>
      </w:pPr>
    </w:p>
    <w:p w14:paraId="0D2C85F1" w14:textId="77777777" w:rsidR="008C7A03" w:rsidRDefault="008C7A03" w:rsidP="00E45B12">
      <w:pPr>
        <w:spacing w:after="230" w:line="259" w:lineRule="auto"/>
        <w:rPr>
          <w:rFonts w:asciiTheme="minorHAnsi" w:hAnsiTheme="minorHAnsi" w:cstheme="minorHAnsi"/>
        </w:rPr>
      </w:pPr>
    </w:p>
    <w:p w14:paraId="2E22DF21" w14:textId="77777777" w:rsidR="008C7A03" w:rsidRPr="004510C8" w:rsidRDefault="008C7A03" w:rsidP="00E45B12">
      <w:pPr>
        <w:spacing w:after="230" w:line="259" w:lineRule="auto"/>
        <w:rPr>
          <w:rFonts w:asciiTheme="minorHAnsi" w:hAnsiTheme="minorHAnsi" w:cstheme="minorHAnsi"/>
        </w:rPr>
      </w:pPr>
    </w:p>
    <w:p w14:paraId="31BC83EC" w14:textId="4B08AF20"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lastRenderedPageBreak/>
        <w:t xml:space="preserve"> Verify Vulnerability Remediation </w:t>
      </w:r>
    </w:p>
    <w:p w14:paraId="0C91F987" w14:textId="70AA9724" w:rsidR="0001637C" w:rsidRPr="004510C8" w:rsidRDefault="0001637C" w:rsidP="00735EE7">
      <w:pPr>
        <w:spacing w:after="232" w:line="259"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verify systems for vulnerability </w:t>
      </w:r>
      <w:r w:rsidR="004510C8" w:rsidRPr="004510C8">
        <w:rPr>
          <w:rFonts w:asciiTheme="minorHAnsi" w:hAnsiTheme="minorHAnsi" w:cstheme="minorHAnsi"/>
        </w:rPr>
        <w:t>remediations. Successful</w:t>
      </w:r>
      <w:r w:rsidRPr="004510C8">
        <w:rPr>
          <w:rFonts w:asciiTheme="minorHAnsi" w:hAnsiTheme="minorHAnsi" w:cstheme="minorHAnsi"/>
        </w:rPr>
        <w:t xml:space="preserve"> remediation of vulnerabilities must be tested through network and </w:t>
      </w:r>
      <w:r w:rsidR="00E45B12" w:rsidRPr="004510C8">
        <w:rPr>
          <w:rFonts w:asciiTheme="minorHAnsi" w:hAnsiTheme="minorHAnsi" w:cstheme="minorHAnsi"/>
        </w:rPr>
        <w:t>host vulnerability</w:t>
      </w:r>
      <w:r w:rsidRPr="004510C8">
        <w:rPr>
          <w:rFonts w:asciiTheme="minorHAnsi" w:hAnsiTheme="minorHAnsi" w:cstheme="minorHAnsi"/>
        </w:rPr>
        <w:t xml:space="preserve"> scanning, checking patch logs, penetration tests, and verifying configuration settings.</w:t>
      </w:r>
    </w:p>
    <w:p w14:paraId="571E6BC2" w14:textId="41C03C1C"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hAnsiTheme="minorHAnsi" w:cstheme="minorHAnsi"/>
          <w:b/>
          <w:bCs/>
          <w:color w:val="auto"/>
        </w:rPr>
        <w:t xml:space="preserve"> Cloud Service Providers/ Third Parties </w:t>
      </w:r>
    </w:p>
    <w:p w14:paraId="67A66145" w14:textId="39EB4CF5"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Pr="004510C8">
        <w:rPr>
          <w:rFonts w:asciiTheme="minorHAnsi" w:hAnsiTheme="minorHAnsi" w:cstheme="minorHAnsi"/>
        </w:rPr>
        <w:t>For cloud services, the responsibilities of the cloud service provider (</w:t>
      </w:r>
      <w:proofErr w:type="spellStart"/>
      <w:r w:rsidRPr="004510C8">
        <w:rPr>
          <w:rFonts w:asciiTheme="minorHAnsi" w:hAnsiTheme="minorHAnsi" w:cstheme="minorHAnsi"/>
        </w:rPr>
        <w:t>CSP</w:t>
      </w:r>
      <w:proofErr w:type="spellEnd"/>
      <w:r w:rsidRPr="004510C8">
        <w:rPr>
          <w:rFonts w:asciiTheme="minorHAnsi" w:hAnsiTheme="minorHAnsi" w:cstheme="minorHAnsi"/>
        </w:rPr>
        <w:t xml:space="preserve">) and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as </w:t>
      </w:r>
      <w:r w:rsidR="00C95B2D" w:rsidRPr="004510C8">
        <w:rPr>
          <w:rFonts w:asciiTheme="minorHAnsi" w:hAnsiTheme="minorHAnsi" w:cstheme="minorHAnsi"/>
        </w:rPr>
        <w:t xml:space="preserve">the </w:t>
      </w:r>
      <w:r w:rsidR="00C95B2D" w:rsidRPr="004510C8">
        <w:rPr>
          <w:rFonts w:asciiTheme="minorHAnsi" w:eastAsia="Calibri" w:hAnsiTheme="minorHAnsi" w:cstheme="minorHAnsi"/>
        </w:rPr>
        <w:t>cloud</w:t>
      </w:r>
      <w:r w:rsidRPr="004510C8">
        <w:rPr>
          <w:rFonts w:asciiTheme="minorHAnsi" w:hAnsiTheme="minorHAnsi" w:cstheme="minorHAnsi"/>
        </w:rPr>
        <w:t xml:space="preserve"> service customer, must be defined and agreed upon. This may involve the </w:t>
      </w:r>
      <w:proofErr w:type="spellStart"/>
      <w:r w:rsidRPr="004510C8">
        <w:rPr>
          <w:rFonts w:asciiTheme="minorHAnsi" w:hAnsiTheme="minorHAnsi" w:cstheme="minorHAnsi"/>
        </w:rPr>
        <w:t>CSP</w:t>
      </w:r>
      <w:proofErr w:type="spellEnd"/>
      <w:r w:rsidRPr="004510C8">
        <w:rPr>
          <w:rFonts w:asciiTheme="minorHAnsi" w:hAnsiTheme="minorHAnsi" w:cstheme="minorHAnsi"/>
        </w:rPr>
        <w:t xml:space="preserve"> being responsible for vulnerability assessment and patching for some or all aspects of the service, depending on the cloud service model adopted (</w:t>
      </w:r>
      <w:r w:rsidR="00C95B2D" w:rsidRPr="004510C8">
        <w:rPr>
          <w:rFonts w:asciiTheme="minorHAnsi" w:hAnsiTheme="minorHAnsi" w:cstheme="minorHAnsi"/>
        </w:rPr>
        <w:t>e.g.,</w:t>
      </w:r>
      <w:r w:rsidRPr="004510C8">
        <w:rPr>
          <w:rFonts w:asciiTheme="minorHAnsi" w:hAnsiTheme="minorHAnsi" w:cstheme="minorHAnsi"/>
        </w:rPr>
        <w:t xml:space="preserve"> IaaS, PaaS or SaaS or similar service definitions).</w:t>
      </w:r>
      <w:r w:rsidRPr="004510C8">
        <w:rPr>
          <w:rFonts w:asciiTheme="minorHAnsi" w:eastAsia="Calibri" w:hAnsiTheme="minorHAnsi" w:cstheme="minorHAnsi"/>
        </w:rPr>
        <w:t xml:space="preserve"> </w:t>
      </w:r>
    </w:p>
    <w:p w14:paraId="5AEA82EA" w14:textId="3941707B" w:rsidR="0001637C" w:rsidRPr="004510C8" w:rsidRDefault="003D4DC5" w:rsidP="00735EE7">
      <w:pPr>
        <w:spacing w:after="230" w:line="259" w:lineRule="auto"/>
        <w:rPr>
          <w:rFonts w:asciiTheme="minorHAnsi" w:hAnsiTheme="minorHAnsi" w:cstheme="minorHAnsi"/>
        </w:rPr>
      </w:pPr>
      <w:r w:rsidRPr="003D4DC5">
        <w:rPr>
          <w:rFonts w:asciiTheme="minorHAnsi" w:hAnsiTheme="minorHAnsi" w:cstheme="minorHAnsi"/>
          <w:color w:val="C00000"/>
        </w:rPr>
        <w:t>[Organization Name]</w:t>
      </w:r>
      <w:r w:rsidR="0001637C" w:rsidRPr="004510C8">
        <w:rPr>
          <w:rFonts w:asciiTheme="minorHAnsi" w:hAnsiTheme="minorHAnsi" w:cstheme="minorHAnsi"/>
        </w:rPr>
        <w:t xml:space="preserve"> must ensure third parties comply with the requirements of our </w:t>
      </w:r>
      <w:r w:rsidR="00E45B12" w:rsidRPr="004510C8">
        <w:rPr>
          <w:rFonts w:asciiTheme="minorHAnsi" w:hAnsiTheme="minorHAnsi" w:cstheme="minorHAnsi"/>
        </w:rPr>
        <w:t xml:space="preserve">vulnerability </w:t>
      </w:r>
      <w:r w:rsidR="00E45B12" w:rsidRPr="004510C8">
        <w:rPr>
          <w:rFonts w:asciiTheme="minorHAnsi" w:eastAsia="Calibri" w:hAnsiTheme="minorHAnsi" w:cstheme="minorHAnsi"/>
        </w:rPr>
        <w:t>management</w:t>
      </w:r>
      <w:r w:rsidR="0001637C" w:rsidRPr="004510C8">
        <w:rPr>
          <w:rFonts w:asciiTheme="minorHAnsi" w:hAnsiTheme="minorHAnsi" w:cstheme="minorHAnsi"/>
        </w:rPr>
        <w:t xml:space="preserve"> policy. Whenever possible, vulnerability management responsibilities are </w:t>
      </w:r>
      <w:r w:rsidR="00E45B12" w:rsidRPr="004510C8">
        <w:rPr>
          <w:rFonts w:asciiTheme="minorHAnsi" w:hAnsiTheme="minorHAnsi" w:cstheme="minorHAnsi"/>
        </w:rPr>
        <w:t>included</w:t>
      </w:r>
      <w:r w:rsidR="0001637C" w:rsidRPr="004510C8">
        <w:rPr>
          <w:rFonts w:asciiTheme="minorHAnsi" w:hAnsiTheme="minorHAnsi" w:cstheme="minorHAnsi"/>
        </w:rPr>
        <w:t xml:space="preserve"> in contracts with third parties.</w:t>
      </w:r>
      <w:r w:rsidR="0001637C" w:rsidRPr="004510C8">
        <w:rPr>
          <w:rFonts w:asciiTheme="minorHAnsi" w:eastAsia="Calibri" w:hAnsiTheme="minorHAnsi" w:cstheme="minorHAnsi"/>
        </w:rPr>
        <w:t xml:space="preserve"> </w:t>
      </w:r>
    </w:p>
    <w:p w14:paraId="71AD412B" w14:textId="06CEDA1D" w:rsidR="0001637C" w:rsidRPr="004510C8" w:rsidRDefault="0001637C" w:rsidP="00735EE7">
      <w:pPr>
        <w:pStyle w:val="Heading2"/>
        <w:numPr>
          <w:ilvl w:val="1"/>
          <w:numId w:val="11"/>
        </w:numPr>
        <w:spacing w:after="54"/>
        <w:ind w:left="540" w:right="2086" w:hanging="540"/>
        <w:rPr>
          <w:rFonts w:asciiTheme="minorHAnsi" w:hAnsiTheme="minorHAnsi" w:cstheme="minorHAnsi"/>
          <w:b/>
          <w:bCs/>
          <w:color w:val="auto"/>
        </w:rPr>
      </w:pPr>
      <w:r w:rsidRPr="004510C8">
        <w:rPr>
          <w:rFonts w:asciiTheme="minorHAnsi" w:eastAsia="Calibri" w:hAnsiTheme="minorHAnsi" w:cstheme="minorHAnsi"/>
          <w:color w:val="auto"/>
          <w:sz w:val="28"/>
        </w:rPr>
        <w:t xml:space="preserve"> </w:t>
      </w:r>
      <w:r w:rsidRPr="004510C8">
        <w:rPr>
          <w:rFonts w:asciiTheme="minorHAnsi" w:hAnsiTheme="minorHAnsi" w:cstheme="minorHAnsi"/>
          <w:b/>
          <w:bCs/>
          <w:color w:val="auto"/>
        </w:rPr>
        <w:t xml:space="preserve">Vulnerability Management Training </w:t>
      </w:r>
    </w:p>
    <w:p w14:paraId="3CE1E87C" w14:textId="6F3ED2D7"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implement a training program for all participating team members on how </w:t>
      </w:r>
      <w:r w:rsidR="00C95B2D" w:rsidRPr="004510C8">
        <w:rPr>
          <w:rFonts w:asciiTheme="minorHAnsi" w:hAnsiTheme="minorHAnsi" w:cstheme="minorHAnsi"/>
        </w:rPr>
        <w:t>to apply</w:t>
      </w:r>
      <w:r w:rsidRPr="004510C8">
        <w:rPr>
          <w:rFonts w:asciiTheme="minorHAnsi" w:hAnsiTheme="minorHAnsi" w:cstheme="minorHAnsi"/>
        </w:rPr>
        <w:t xml:space="preserve"> vulnerability remediations and best practices for effectively implementing the vulnerability management program, based on their roles in this process.</w:t>
      </w:r>
    </w:p>
    <w:p w14:paraId="41A0B47D" w14:textId="2CA6F32B" w:rsidR="0001637C" w:rsidRPr="004510C8" w:rsidRDefault="0001637C" w:rsidP="00735EE7">
      <w:pPr>
        <w:pStyle w:val="Heading2"/>
        <w:numPr>
          <w:ilvl w:val="1"/>
          <w:numId w:val="11"/>
        </w:numPr>
        <w:spacing w:after="54"/>
        <w:ind w:left="540" w:right="2086" w:hanging="540"/>
        <w:rPr>
          <w:rFonts w:asciiTheme="minorHAnsi" w:hAnsiTheme="minorHAnsi" w:cstheme="minorHAnsi"/>
          <w:color w:val="auto"/>
        </w:rPr>
      </w:pPr>
      <w:r w:rsidRPr="004510C8">
        <w:rPr>
          <w:rFonts w:asciiTheme="minorHAnsi" w:hAnsiTheme="minorHAnsi" w:cstheme="minorHAnsi"/>
          <w:b/>
          <w:bCs/>
          <w:color w:val="auto"/>
        </w:rPr>
        <w:t xml:space="preserve"> Vulnerability and Patch Management Metrics</w:t>
      </w:r>
      <w:r w:rsidRPr="004510C8">
        <w:rPr>
          <w:rFonts w:asciiTheme="minorHAnsi" w:eastAsia="Calibri" w:hAnsiTheme="minorHAnsi" w:cstheme="minorHAnsi"/>
          <w:color w:val="auto"/>
          <w:sz w:val="28"/>
        </w:rPr>
        <w:t xml:space="preserve"> </w:t>
      </w:r>
    </w:p>
    <w:p w14:paraId="24C11F8C" w14:textId="14E8A86B" w:rsidR="0001637C" w:rsidRPr="004510C8" w:rsidRDefault="0001637C" w:rsidP="00735EE7">
      <w:pPr>
        <w:spacing w:after="230" w:line="259" w:lineRule="auto"/>
        <w:rPr>
          <w:rFonts w:asciiTheme="minorHAnsi" w:hAnsiTheme="minorHAnsi" w:cstheme="minorHAnsi"/>
        </w:rPr>
      </w:pPr>
      <w:r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rPr>
        <w:t xml:space="preserve"> must consistently measure the effectiveness of its vulnerability and </w:t>
      </w:r>
      <w:r w:rsidR="00C95B2D" w:rsidRPr="004510C8">
        <w:rPr>
          <w:rFonts w:asciiTheme="minorHAnsi" w:hAnsiTheme="minorHAnsi" w:cstheme="minorHAnsi"/>
        </w:rPr>
        <w:t>patch management</w:t>
      </w:r>
      <w:r w:rsidRPr="004510C8">
        <w:rPr>
          <w:rFonts w:asciiTheme="minorHAnsi" w:hAnsiTheme="minorHAnsi" w:cstheme="minorHAnsi"/>
        </w:rPr>
        <w:t xml:space="preserve"> program utilizing ‘vulnerability and patch management metrics’ and apply corrective actions as necessary.</w:t>
      </w:r>
    </w:p>
    <w:p w14:paraId="09F59C28" w14:textId="6B01438C" w:rsidR="0001637C" w:rsidRPr="004510C8" w:rsidRDefault="0001637C" w:rsidP="00735EE7">
      <w:pPr>
        <w:spacing w:after="230" w:line="259" w:lineRule="auto"/>
        <w:rPr>
          <w:rFonts w:asciiTheme="minorHAnsi" w:hAnsiTheme="minorHAnsi" w:cstheme="minorHAnsi"/>
        </w:rPr>
      </w:pPr>
      <w:r w:rsidRPr="004510C8">
        <w:rPr>
          <w:rFonts w:asciiTheme="minorHAnsi" w:hAnsiTheme="minorHAnsi" w:cstheme="minorHAnsi"/>
        </w:rPr>
        <w:t xml:space="preserve">On a monthly basis, these security metrics must be presented to the Information </w:t>
      </w:r>
      <w:r w:rsidR="00E45B12" w:rsidRPr="004510C8">
        <w:rPr>
          <w:rFonts w:asciiTheme="minorHAnsi" w:hAnsiTheme="minorHAnsi" w:cstheme="minorHAnsi"/>
        </w:rPr>
        <w:t xml:space="preserve">Security </w:t>
      </w:r>
      <w:r w:rsidR="00E45B12" w:rsidRPr="004510C8">
        <w:rPr>
          <w:rFonts w:asciiTheme="minorHAnsi" w:eastAsia="Calibri" w:hAnsiTheme="minorHAnsi" w:cstheme="minorHAnsi"/>
        </w:rPr>
        <w:t>Governance</w:t>
      </w:r>
      <w:r w:rsidRPr="004510C8">
        <w:rPr>
          <w:rFonts w:asciiTheme="minorHAnsi" w:hAnsiTheme="minorHAnsi" w:cstheme="minorHAnsi"/>
        </w:rPr>
        <w:t xml:space="preserve"> Committee.</w:t>
      </w:r>
      <w:r w:rsidRPr="004510C8">
        <w:rPr>
          <w:rFonts w:asciiTheme="minorHAnsi" w:eastAsia="Calibri" w:hAnsiTheme="minorHAnsi" w:cstheme="minorHAnsi"/>
        </w:rPr>
        <w:t xml:space="preserve"> </w:t>
      </w:r>
    </w:p>
    <w:p w14:paraId="699CC9CC" w14:textId="77777777" w:rsidR="00C72E22" w:rsidRPr="004510C8" w:rsidRDefault="009C2FC8" w:rsidP="00A84AF0">
      <w:pPr>
        <w:pStyle w:val="Heading1"/>
        <w:numPr>
          <w:ilvl w:val="0"/>
          <w:numId w:val="1"/>
        </w:numPr>
        <w:spacing w:before="0"/>
        <w:rPr>
          <w:rFonts w:asciiTheme="minorHAnsi" w:hAnsiTheme="minorHAnsi" w:cstheme="minorHAnsi"/>
          <w:color w:val="auto"/>
        </w:rPr>
      </w:pPr>
      <w:bookmarkStart w:id="0" w:name="_Hlk45381643"/>
      <w:r w:rsidRPr="004510C8">
        <w:rPr>
          <w:rFonts w:asciiTheme="minorHAnsi" w:hAnsiTheme="minorHAnsi" w:cstheme="minorHAnsi"/>
          <w:color w:val="auto"/>
        </w:rPr>
        <w:t>Policy Compliance</w:t>
      </w:r>
    </w:p>
    <w:p w14:paraId="3EF692AB" w14:textId="77777777" w:rsidR="00B96A66" w:rsidRPr="004510C8" w:rsidRDefault="00B96A66" w:rsidP="00AB6109">
      <w:pPr>
        <w:pStyle w:val="ListParagraph"/>
        <w:numPr>
          <w:ilvl w:val="1"/>
          <w:numId w:val="4"/>
        </w:numPr>
        <w:ind w:left="720" w:hanging="720"/>
        <w:rPr>
          <w:rFonts w:asciiTheme="minorHAnsi" w:hAnsiTheme="minorHAnsi" w:cstheme="minorHAnsi"/>
          <w:b/>
          <w:bCs/>
          <w:szCs w:val="24"/>
        </w:rPr>
      </w:pPr>
      <w:r w:rsidRPr="004510C8">
        <w:rPr>
          <w:rFonts w:asciiTheme="minorHAnsi" w:hAnsiTheme="minorHAnsi" w:cstheme="minorHAnsi"/>
          <w:b/>
          <w:bCs/>
          <w:szCs w:val="24"/>
        </w:rPr>
        <w:t>Compliance Measurement</w:t>
      </w:r>
    </w:p>
    <w:p w14:paraId="146571C1" w14:textId="711A13E2" w:rsidR="00B96A66" w:rsidRPr="004510C8" w:rsidRDefault="00B96A66" w:rsidP="00B96A66">
      <w:pPr>
        <w:pStyle w:val="ListParagraph"/>
        <w:ind w:left="0"/>
        <w:rPr>
          <w:rFonts w:asciiTheme="minorHAnsi" w:hAnsiTheme="minorHAnsi" w:cstheme="minorHAnsi"/>
          <w:szCs w:val="24"/>
        </w:rPr>
      </w:pPr>
      <w:r w:rsidRPr="004510C8">
        <w:rPr>
          <w:rFonts w:asciiTheme="minorHAnsi" w:hAnsiTheme="minorHAnsi" w:cstheme="minorHAnsi"/>
          <w:szCs w:val="24"/>
        </w:rPr>
        <w:t xml:space="preserve">The </w:t>
      </w:r>
      <w:r w:rsidR="003D4DC5"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003D4DC5">
        <w:rPr>
          <w:rFonts w:asciiTheme="minorHAnsi" w:hAnsiTheme="minorHAnsi" w:cstheme="minorHAnsi"/>
        </w:rPr>
        <w:t>’s m</w:t>
      </w:r>
      <w:r w:rsidR="00310D8B" w:rsidRPr="004510C8">
        <w:rPr>
          <w:rFonts w:asciiTheme="minorHAnsi" w:hAnsiTheme="minorHAnsi" w:cstheme="minorHAnsi"/>
          <w:szCs w:val="24"/>
        </w:rPr>
        <w:t>anagement team</w:t>
      </w:r>
      <w:r w:rsidRPr="004510C8">
        <w:rPr>
          <w:rFonts w:asciiTheme="minorHAnsi" w:hAnsiTheme="minorHAnsi" w:cstheme="minorHAnsi"/>
          <w:szCs w:val="24"/>
        </w:rPr>
        <w:t xml:space="preserve"> will verify compliance to this policy through various methods, including but not limited to, </w:t>
      </w:r>
      <w:r w:rsidR="007B3E20" w:rsidRPr="004510C8">
        <w:rPr>
          <w:rFonts w:asciiTheme="minorHAnsi" w:hAnsiTheme="minorHAnsi" w:cstheme="minorHAnsi"/>
          <w:szCs w:val="24"/>
        </w:rPr>
        <w:t>periodic walk-</w:t>
      </w:r>
      <w:proofErr w:type="spellStart"/>
      <w:r w:rsidR="007B3E20" w:rsidRPr="004510C8">
        <w:rPr>
          <w:rFonts w:asciiTheme="minorHAnsi" w:hAnsiTheme="minorHAnsi" w:cstheme="minorHAnsi"/>
          <w:szCs w:val="24"/>
        </w:rPr>
        <w:t>thrus</w:t>
      </w:r>
      <w:proofErr w:type="spellEnd"/>
      <w:r w:rsidR="007B3E20" w:rsidRPr="004510C8">
        <w:rPr>
          <w:rFonts w:asciiTheme="minorHAnsi" w:hAnsiTheme="minorHAnsi" w:cstheme="minorHAnsi"/>
          <w:szCs w:val="24"/>
        </w:rPr>
        <w:t xml:space="preserve">, video monitoring, </w:t>
      </w:r>
      <w:r w:rsidRPr="004510C8">
        <w:rPr>
          <w:rFonts w:asciiTheme="minorHAnsi" w:hAnsiTheme="minorHAnsi" w:cstheme="minorHAnsi"/>
          <w:szCs w:val="24"/>
        </w:rPr>
        <w:t xml:space="preserve">business tool reports, internal and external audits, and feedback to the policy owner. </w:t>
      </w:r>
    </w:p>
    <w:p w14:paraId="2326AE77" w14:textId="77777777" w:rsidR="00AB6109" w:rsidRPr="004510C8" w:rsidRDefault="00AB6109" w:rsidP="00B96A66">
      <w:pPr>
        <w:pStyle w:val="ListParagraph"/>
        <w:ind w:left="0"/>
        <w:rPr>
          <w:rFonts w:asciiTheme="minorHAnsi" w:hAnsiTheme="minorHAnsi" w:cstheme="minorHAnsi"/>
          <w:szCs w:val="24"/>
        </w:rPr>
      </w:pPr>
    </w:p>
    <w:p w14:paraId="12C9C578" w14:textId="77777777" w:rsidR="00B96A66" w:rsidRPr="004510C8" w:rsidRDefault="00B96A66" w:rsidP="00AB6109">
      <w:pPr>
        <w:pStyle w:val="ListParagraph"/>
        <w:numPr>
          <w:ilvl w:val="1"/>
          <w:numId w:val="4"/>
        </w:numPr>
        <w:ind w:left="720" w:hanging="720"/>
        <w:rPr>
          <w:rFonts w:asciiTheme="minorHAnsi" w:hAnsiTheme="minorHAnsi" w:cstheme="minorHAnsi"/>
          <w:b/>
          <w:bCs/>
          <w:szCs w:val="24"/>
        </w:rPr>
      </w:pPr>
      <w:r w:rsidRPr="004510C8">
        <w:rPr>
          <w:rFonts w:asciiTheme="minorHAnsi" w:hAnsiTheme="minorHAnsi" w:cstheme="minorHAnsi"/>
          <w:b/>
          <w:bCs/>
          <w:szCs w:val="24"/>
        </w:rPr>
        <w:t>Exceptions</w:t>
      </w:r>
    </w:p>
    <w:p w14:paraId="61A94397" w14:textId="0EE4C407" w:rsidR="00B96A66" w:rsidRPr="004510C8" w:rsidRDefault="00B96A66" w:rsidP="00B96A66">
      <w:pPr>
        <w:pStyle w:val="ListParagraph"/>
        <w:ind w:left="0"/>
        <w:rPr>
          <w:rFonts w:asciiTheme="minorHAnsi" w:hAnsiTheme="minorHAnsi" w:cstheme="minorHAnsi"/>
          <w:szCs w:val="24"/>
        </w:rPr>
      </w:pPr>
      <w:r w:rsidRPr="004510C8">
        <w:rPr>
          <w:rFonts w:asciiTheme="minorHAnsi" w:hAnsiTheme="minorHAnsi" w:cstheme="minorHAnsi"/>
          <w:szCs w:val="24"/>
        </w:rPr>
        <w:t xml:space="preserve">Any exception to the policy must be approved by </w:t>
      </w:r>
      <w:proofErr w:type="gramStart"/>
      <w:r w:rsidRPr="004510C8">
        <w:rPr>
          <w:rFonts w:asciiTheme="minorHAnsi" w:hAnsiTheme="minorHAnsi" w:cstheme="minorHAnsi"/>
          <w:szCs w:val="24"/>
        </w:rPr>
        <w:t xml:space="preserve">the </w:t>
      </w:r>
      <w:r w:rsidR="003D4DC5"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w:t>
      </w:r>
      <w:proofErr w:type="gramEnd"/>
      <w:r w:rsidR="003D4DC5" w:rsidRPr="003D4DC5">
        <w:rPr>
          <w:rFonts w:asciiTheme="minorHAnsi" w:hAnsiTheme="minorHAnsi" w:cstheme="minorHAnsi"/>
          <w:color w:val="C00000"/>
        </w:rPr>
        <w:t>Organization Name]</w:t>
      </w:r>
      <w:r w:rsidR="003D4DC5" w:rsidRPr="004510C8">
        <w:rPr>
          <w:rFonts w:asciiTheme="minorHAnsi" w:hAnsiTheme="minorHAnsi" w:cstheme="minorHAnsi"/>
        </w:rPr>
        <w:t xml:space="preserve"> </w:t>
      </w:r>
      <w:r w:rsidR="00310D8B" w:rsidRPr="004510C8">
        <w:rPr>
          <w:rFonts w:asciiTheme="minorHAnsi" w:hAnsiTheme="minorHAnsi" w:cstheme="minorHAnsi"/>
          <w:szCs w:val="24"/>
        </w:rPr>
        <w:t xml:space="preserve">IT </w:t>
      </w:r>
      <w:r w:rsidRPr="004510C8">
        <w:rPr>
          <w:rFonts w:asciiTheme="minorHAnsi" w:hAnsiTheme="minorHAnsi" w:cstheme="minorHAnsi"/>
          <w:szCs w:val="24"/>
        </w:rPr>
        <w:t xml:space="preserve">team in advance. </w:t>
      </w:r>
    </w:p>
    <w:p w14:paraId="773877F1" w14:textId="77777777" w:rsidR="00AB6109" w:rsidRPr="004510C8" w:rsidRDefault="00AB6109" w:rsidP="00B96A66">
      <w:pPr>
        <w:pStyle w:val="ListParagraph"/>
        <w:ind w:left="0"/>
        <w:rPr>
          <w:rFonts w:asciiTheme="minorHAnsi" w:hAnsiTheme="minorHAnsi" w:cstheme="minorHAnsi"/>
          <w:szCs w:val="24"/>
        </w:rPr>
      </w:pPr>
    </w:p>
    <w:p w14:paraId="3592DE22" w14:textId="77777777" w:rsidR="00B96A66" w:rsidRPr="004510C8" w:rsidRDefault="00B96A66" w:rsidP="00AB6109">
      <w:pPr>
        <w:pStyle w:val="ListParagraph"/>
        <w:numPr>
          <w:ilvl w:val="1"/>
          <w:numId w:val="4"/>
        </w:numPr>
        <w:ind w:left="720" w:hanging="720"/>
        <w:rPr>
          <w:rFonts w:asciiTheme="minorHAnsi" w:hAnsiTheme="minorHAnsi" w:cstheme="minorHAnsi"/>
          <w:b/>
          <w:bCs/>
          <w:szCs w:val="24"/>
        </w:rPr>
      </w:pPr>
      <w:r w:rsidRPr="004510C8">
        <w:rPr>
          <w:rFonts w:asciiTheme="minorHAnsi" w:hAnsiTheme="minorHAnsi" w:cstheme="minorHAnsi"/>
          <w:b/>
          <w:bCs/>
          <w:szCs w:val="24"/>
        </w:rPr>
        <w:t>Non-Compliance</w:t>
      </w:r>
    </w:p>
    <w:p w14:paraId="5E6095DE" w14:textId="2A3FB6E9" w:rsidR="00C72E22" w:rsidRPr="004510C8" w:rsidRDefault="00B96A66" w:rsidP="00B96A66">
      <w:pPr>
        <w:pStyle w:val="ListParagraph"/>
        <w:ind w:left="0"/>
        <w:rPr>
          <w:rFonts w:asciiTheme="minorHAnsi" w:hAnsiTheme="minorHAnsi" w:cstheme="minorHAnsi"/>
          <w:szCs w:val="24"/>
        </w:rPr>
      </w:pPr>
      <w:bookmarkStart w:id="1" w:name="_Hlk44523560"/>
      <w:r w:rsidRPr="004510C8">
        <w:rPr>
          <w:rFonts w:asciiTheme="minorHAnsi" w:hAnsiTheme="minorHAnsi" w:cstheme="minorHAnsi"/>
          <w:szCs w:val="24"/>
        </w:rPr>
        <w:lastRenderedPageBreak/>
        <w:t xml:space="preserve">An </w:t>
      </w:r>
      <w:r w:rsidR="00AB6109" w:rsidRPr="004510C8">
        <w:rPr>
          <w:rFonts w:asciiTheme="minorHAnsi" w:hAnsiTheme="minorHAnsi" w:cstheme="minorHAnsi"/>
          <w:szCs w:val="24"/>
        </w:rPr>
        <w:t>end user</w:t>
      </w:r>
      <w:r w:rsidRPr="004510C8">
        <w:rPr>
          <w:rFonts w:asciiTheme="minorHAnsi" w:hAnsiTheme="minorHAnsi" w:cstheme="minorHAnsi"/>
          <w:szCs w:val="24"/>
        </w:rPr>
        <w:t xml:space="preserve"> found to have violated this policy may be subject to disciplinary action, up to and including termination of </w:t>
      </w:r>
      <w:r w:rsidR="00310D8B" w:rsidRPr="004510C8">
        <w:rPr>
          <w:rFonts w:asciiTheme="minorHAnsi" w:hAnsiTheme="minorHAnsi" w:cstheme="minorHAnsi"/>
          <w:szCs w:val="24"/>
        </w:rPr>
        <w:t xml:space="preserve">appointment to the </w:t>
      </w:r>
      <w:r w:rsidR="003D4DC5" w:rsidRPr="004510C8">
        <w:rPr>
          <w:rFonts w:asciiTheme="minorHAnsi" w:eastAsia="Calibri" w:hAnsiTheme="minorHAnsi" w:cstheme="minorHAnsi"/>
          <w:sz w:val="2"/>
        </w:rPr>
        <w:t xml:space="preserve"> </w:t>
      </w:r>
      <w:r w:rsidR="003D4DC5" w:rsidRPr="003D4DC5">
        <w:rPr>
          <w:rFonts w:asciiTheme="minorHAnsi" w:hAnsiTheme="minorHAnsi" w:cstheme="minorHAnsi"/>
          <w:color w:val="C00000"/>
        </w:rPr>
        <w:t>[Organization Name]</w:t>
      </w:r>
      <w:r w:rsidRPr="004510C8">
        <w:rPr>
          <w:rFonts w:asciiTheme="minorHAnsi" w:hAnsiTheme="minorHAnsi" w:cstheme="minorHAnsi"/>
          <w:szCs w:val="24"/>
        </w:rPr>
        <w:t xml:space="preserve">. </w:t>
      </w:r>
    </w:p>
    <w:bookmarkEnd w:id="1"/>
    <w:p w14:paraId="3A62457B" w14:textId="77777777" w:rsidR="00A84AF0" w:rsidRPr="004510C8" w:rsidRDefault="009C2FC8" w:rsidP="00E45B12">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t>Related Standards, Policies and Processes</w:t>
      </w:r>
    </w:p>
    <w:p w14:paraId="6DF89517" w14:textId="77777777" w:rsidR="00A52553" w:rsidRPr="004510C8" w:rsidRDefault="00A52553" w:rsidP="00A52553">
      <w:pPr>
        <w:spacing w:after="8" w:line="247" w:lineRule="auto"/>
        <w:ind w:right="28"/>
        <w:rPr>
          <w:rFonts w:asciiTheme="minorHAnsi" w:hAnsiTheme="minorHAnsi" w:cstheme="minorHAnsi"/>
        </w:rPr>
      </w:pPr>
      <w:r w:rsidRPr="004510C8">
        <w:rPr>
          <w:rFonts w:asciiTheme="minorHAnsi" w:hAnsiTheme="minorHAnsi" w:cstheme="minorHAnsi"/>
        </w:rPr>
        <w:t xml:space="preserve">NIST Special Publication 800-40 Version 2.0, Creating a Patch and Vulnerability Management Program: </w:t>
      </w:r>
      <w:hyperlink r:id="rId8">
        <w:r w:rsidRPr="004510C8">
          <w:rPr>
            <w:rFonts w:asciiTheme="minorHAnsi" w:hAnsiTheme="minorHAnsi" w:cstheme="minorHAnsi"/>
            <w:color w:val="0563C1"/>
            <w:u w:val="single" w:color="0000EE"/>
          </w:rPr>
          <w:t>https://csrc.nist.gov/publications/detail/sp/800-40/version</w:t>
        </w:r>
      </w:hyperlink>
      <w:hyperlink r:id="rId9">
        <w:r w:rsidRPr="004510C8">
          <w:rPr>
            <w:rFonts w:asciiTheme="minorHAnsi" w:hAnsiTheme="minorHAnsi" w:cstheme="minorHAnsi"/>
            <w:color w:val="0563C1"/>
            <w:u w:val="single" w:color="0000EE"/>
          </w:rPr>
          <w:t>20/archive/2005-11-16</w:t>
        </w:r>
      </w:hyperlink>
      <w:r w:rsidRPr="004510C8">
        <w:rPr>
          <w:rFonts w:asciiTheme="minorHAnsi" w:hAnsiTheme="minorHAnsi" w:cstheme="minorHAnsi"/>
        </w:rPr>
        <w:t>.</w:t>
      </w:r>
    </w:p>
    <w:p w14:paraId="4FB2AE62" w14:textId="77777777" w:rsidR="00A52553" w:rsidRPr="004510C8" w:rsidRDefault="00A52553" w:rsidP="00A52553">
      <w:pPr>
        <w:spacing w:after="8" w:line="247" w:lineRule="auto"/>
        <w:ind w:right="28"/>
        <w:rPr>
          <w:rFonts w:asciiTheme="minorHAnsi" w:hAnsiTheme="minorHAnsi" w:cstheme="minorHAnsi"/>
        </w:rPr>
      </w:pPr>
    </w:p>
    <w:p w14:paraId="7B1BC645" w14:textId="77777777" w:rsidR="009C2FC8" w:rsidRPr="004510C8" w:rsidRDefault="009C2FC8" w:rsidP="00E45B12">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t>Definitions and Terms</w:t>
      </w:r>
    </w:p>
    <w:p w14:paraId="3D7EBF5A" w14:textId="3A6B7ADE" w:rsidR="008F31A5" w:rsidRPr="004510C8" w:rsidRDefault="008F31A5" w:rsidP="008F31A5">
      <w:pPr>
        <w:spacing w:after="0" w:line="259" w:lineRule="auto"/>
        <w:rPr>
          <w:rFonts w:asciiTheme="minorHAnsi" w:hAnsiTheme="minorHAnsi" w:cstheme="minorHAnsi"/>
        </w:rPr>
      </w:pPr>
    </w:p>
    <w:tbl>
      <w:tblPr>
        <w:tblStyle w:val="TableGrid0"/>
        <w:tblW w:w="9360" w:type="dxa"/>
        <w:tblInd w:w="-30" w:type="dxa"/>
        <w:tblCellMar>
          <w:top w:w="86" w:type="dxa"/>
          <w:left w:w="22" w:type="dxa"/>
          <w:right w:w="38" w:type="dxa"/>
        </w:tblCellMar>
        <w:tblLook w:val="04A0" w:firstRow="1" w:lastRow="0" w:firstColumn="1" w:lastColumn="0" w:noHBand="0" w:noVBand="1"/>
      </w:tblPr>
      <w:tblGrid>
        <w:gridCol w:w="2092"/>
        <w:gridCol w:w="7268"/>
      </w:tblGrid>
      <w:tr w:rsidR="00656B4D" w:rsidRPr="004510C8" w14:paraId="25F19407" w14:textId="77777777" w:rsidTr="001A7545">
        <w:trPr>
          <w:trHeight w:val="21"/>
        </w:trPr>
        <w:tc>
          <w:tcPr>
            <w:tcW w:w="2092" w:type="dxa"/>
            <w:tcBorders>
              <w:top w:val="single" w:sz="6" w:space="0" w:color="333333"/>
              <w:left w:val="single" w:sz="6" w:space="0" w:color="333333"/>
              <w:bottom w:val="single" w:sz="6" w:space="0" w:color="333333"/>
              <w:right w:val="single" w:sz="6" w:space="0" w:color="333333"/>
            </w:tcBorders>
          </w:tcPr>
          <w:p w14:paraId="427FA800" w14:textId="77777777" w:rsidR="008F31A5" w:rsidRPr="004510C8" w:rsidRDefault="008F31A5" w:rsidP="001A7545">
            <w:pPr>
              <w:ind w:left="75"/>
              <w:rPr>
                <w:rFonts w:asciiTheme="minorHAnsi" w:hAnsiTheme="minorHAnsi" w:cstheme="minorHAnsi"/>
              </w:rPr>
            </w:pPr>
            <w:r w:rsidRPr="004510C8">
              <w:rPr>
                <w:rFonts w:asciiTheme="minorHAnsi" w:eastAsia="Calibri" w:hAnsiTheme="minorHAnsi" w:cstheme="minorHAnsi"/>
                <w:b/>
              </w:rPr>
              <w:t>Term:</w:t>
            </w:r>
          </w:p>
        </w:tc>
        <w:tc>
          <w:tcPr>
            <w:tcW w:w="7268" w:type="dxa"/>
            <w:tcBorders>
              <w:top w:val="single" w:sz="6" w:space="0" w:color="333333"/>
              <w:left w:val="single" w:sz="6" w:space="0" w:color="333333"/>
              <w:bottom w:val="single" w:sz="6" w:space="0" w:color="333333"/>
              <w:right w:val="single" w:sz="6" w:space="0" w:color="333333"/>
            </w:tcBorders>
          </w:tcPr>
          <w:p w14:paraId="365CECB4" w14:textId="77777777" w:rsidR="008F31A5" w:rsidRPr="004510C8" w:rsidRDefault="008F31A5" w:rsidP="001A7545">
            <w:pPr>
              <w:ind w:left="75"/>
              <w:rPr>
                <w:rFonts w:asciiTheme="minorHAnsi" w:hAnsiTheme="minorHAnsi" w:cstheme="minorHAnsi"/>
              </w:rPr>
            </w:pPr>
            <w:r w:rsidRPr="004510C8">
              <w:rPr>
                <w:rFonts w:asciiTheme="minorHAnsi" w:eastAsia="Calibri" w:hAnsiTheme="minorHAnsi" w:cstheme="minorHAnsi"/>
                <w:b/>
              </w:rPr>
              <w:t>Definition:</w:t>
            </w:r>
          </w:p>
        </w:tc>
      </w:tr>
      <w:tr w:rsidR="00656B4D" w:rsidRPr="004510C8" w14:paraId="70802CBA" w14:textId="77777777" w:rsidTr="001A7545">
        <w:trPr>
          <w:trHeight w:val="610"/>
        </w:trPr>
        <w:tc>
          <w:tcPr>
            <w:tcW w:w="2092" w:type="dxa"/>
            <w:tcBorders>
              <w:top w:val="single" w:sz="6" w:space="0" w:color="333333"/>
              <w:left w:val="single" w:sz="6" w:space="0" w:color="333333"/>
              <w:bottom w:val="single" w:sz="6" w:space="0" w:color="333333"/>
              <w:right w:val="single" w:sz="6" w:space="0" w:color="333333"/>
            </w:tcBorders>
          </w:tcPr>
          <w:p w14:paraId="3FC893D4"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Application</w:t>
            </w:r>
          </w:p>
        </w:tc>
        <w:tc>
          <w:tcPr>
            <w:tcW w:w="7268" w:type="dxa"/>
            <w:tcBorders>
              <w:top w:val="single" w:sz="6" w:space="0" w:color="333333"/>
              <w:left w:val="single" w:sz="6" w:space="0" w:color="333333"/>
              <w:bottom w:val="single" w:sz="6" w:space="0" w:color="333333"/>
              <w:right w:val="single" w:sz="6" w:space="0" w:color="333333"/>
            </w:tcBorders>
          </w:tcPr>
          <w:p w14:paraId="0CDC0A34"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Any data entry, update, query, or report program that processes data for the user.</w:t>
            </w:r>
          </w:p>
        </w:tc>
      </w:tr>
      <w:tr w:rsidR="00656B4D" w:rsidRPr="004510C8" w14:paraId="57A3DEC3" w14:textId="77777777" w:rsidTr="001A7545">
        <w:trPr>
          <w:trHeight w:val="988"/>
        </w:trPr>
        <w:tc>
          <w:tcPr>
            <w:tcW w:w="2092" w:type="dxa"/>
            <w:tcBorders>
              <w:top w:val="single" w:sz="6" w:space="0" w:color="333333"/>
              <w:left w:val="single" w:sz="6" w:space="0" w:color="333333"/>
              <w:bottom w:val="single" w:sz="6" w:space="0" w:color="333333"/>
              <w:right w:val="single" w:sz="6" w:space="0" w:color="333333"/>
            </w:tcBorders>
          </w:tcPr>
          <w:p w14:paraId="0040D27C"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Configuration Adjustment</w:t>
            </w:r>
          </w:p>
        </w:tc>
        <w:tc>
          <w:tcPr>
            <w:tcW w:w="7268" w:type="dxa"/>
            <w:tcBorders>
              <w:top w:val="single" w:sz="6" w:space="0" w:color="333333"/>
              <w:left w:val="single" w:sz="6" w:space="0" w:color="333333"/>
              <w:bottom w:val="single" w:sz="6" w:space="0" w:color="333333"/>
              <w:right w:val="single" w:sz="6" w:space="0" w:color="333333"/>
            </w:tcBorders>
          </w:tcPr>
          <w:p w14:paraId="51D79CB6"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The act of changing an application’s setup. Common configuration adjustments include disabling services, modifying privileges, and changing firewall rules.</w:t>
            </w:r>
          </w:p>
        </w:tc>
      </w:tr>
      <w:tr w:rsidR="00656B4D" w:rsidRPr="004510C8" w14:paraId="0B48AD4A" w14:textId="77777777" w:rsidTr="001A7545">
        <w:trPr>
          <w:trHeight w:val="610"/>
        </w:trPr>
        <w:tc>
          <w:tcPr>
            <w:tcW w:w="2092" w:type="dxa"/>
            <w:tcBorders>
              <w:top w:val="single" w:sz="6" w:space="0" w:color="333333"/>
              <w:left w:val="single" w:sz="6" w:space="0" w:color="333333"/>
              <w:bottom w:val="single" w:sz="6" w:space="0" w:color="333333"/>
              <w:right w:val="single" w:sz="6" w:space="0" w:color="333333"/>
            </w:tcBorders>
          </w:tcPr>
          <w:p w14:paraId="44A5D59A"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Host</w:t>
            </w:r>
          </w:p>
        </w:tc>
        <w:tc>
          <w:tcPr>
            <w:tcW w:w="7268" w:type="dxa"/>
            <w:tcBorders>
              <w:top w:val="single" w:sz="6" w:space="0" w:color="333333"/>
              <w:left w:val="single" w:sz="6" w:space="0" w:color="333333"/>
              <w:bottom w:val="single" w:sz="6" w:space="0" w:color="333333"/>
              <w:right w:val="single" w:sz="6" w:space="0" w:color="333333"/>
            </w:tcBorders>
          </w:tcPr>
          <w:p w14:paraId="29004AF7"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A computer or IT device (e.g., router, switch, gateway, firewall). Host is synonymous with the less formal definition of system.</w:t>
            </w:r>
          </w:p>
        </w:tc>
      </w:tr>
      <w:tr w:rsidR="00656B4D" w:rsidRPr="004510C8" w14:paraId="7CDC980C" w14:textId="77777777" w:rsidTr="001A7545">
        <w:trPr>
          <w:trHeight w:val="358"/>
        </w:trPr>
        <w:tc>
          <w:tcPr>
            <w:tcW w:w="2092" w:type="dxa"/>
            <w:tcBorders>
              <w:top w:val="single" w:sz="6" w:space="0" w:color="333333"/>
              <w:left w:val="single" w:sz="6" w:space="0" w:color="333333"/>
              <w:bottom w:val="single" w:sz="6" w:space="0" w:color="333333"/>
              <w:right w:val="single" w:sz="6" w:space="0" w:color="333333"/>
            </w:tcBorders>
          </w:tcPr>
          <w:p w14:paraId="7E2CB543"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Operating System</w:t>
            </w:r>
          </w:p>
        </w:tc>
        <w:tc>
          <w:tcPr>
            <w:tcW w:w="7268" w:type="dxa"/>
            <w:tcBorders>
              <w:top w:val="single" w:sz="6" w:space="0" w:color="333333"/>
              <w:left w:val="single" w:sz="6" w:space="0" w:color="333333"/>
              <w:bottom w:val="single" w:sz="6" w:space="0" w:color="333333"/>
              <w:right w:val="single" w:sz="6" w:space="0" w:color="333333"/>
            </w:tcBorders>
          </w:tcPr>
          <w:p w14:paraId="1432D330"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The master control program that runs a computer.</w:t>
            </w:r>
          </w:p>
        </w:tc>
      </w:tr>
      <w:tr w:rsidR="00656B4D" w:rsidRPr="004510C8" w14:paraId="73F38804" w14:textId="77777777" w:rsidTr="001A7545">
        <w:trPr>
          <w:trHeight w:val="610"/>
        </w:trPr>
        <w:tc>
          <w:tcPr>
            <w:tcW w:w="2092" w:type="dxa"/>
            <w:tcBorders>
              <w:top w:val="single" w:sz="6" w:space="0" w:color="333333"/>
              <w:left w:val="single" w:sz="6" w:space="0" w:color="333333"/>
              <w:bottom w:val="single" w:sz="6" w:space="0" w:color="333333"/>
              <w:right w:val="single" w:sz="6" w:space="0" w:color="333333"/>
            </w:tcBorders>
          </w:tcPr>
          <w:p w14:paraId="35C20CBB"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Patch</w:t>
            </w:r>
          </w:p>
        </w:tc>
        <w:tc>
          <w:tcPr>
            <w:tcW w:w="7268" w:type="dxa"/>
            <w:tcBorders>
              <w:top w:val="single" w:sz="6" w:space="0" w:color="333333"/>
              <w:left w:val="single" w:sz="6" w:space="0" w:color="333333"/>
              <w:bottom w:val="single" w:sz="6" w:space="0" w:color="333333"/>
              <w:right w:val="single" w:sz="6" w:space="0" w:color="333333"/>
            </w:tcBorders>
          </w:tcPr>
          <w:p w14:paraId="706F2BE3"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An additional piece of code developed to address a problem in an existing piece of software.</w:t>
            </w:r>
          </w:p>
        </w:tc>
      </w:tr>
      <w:tr w:rsidR="00656B4D" w:rsidRPr="004510C8" w14:paraId="774E1EC5" w14:textId="77777777" w:rsidTr="001A7545">
        <w:trPr>
          <w:trHeight w:val="879"/>
        </w:trPr>
        <w:tc>
          <w:tcPr>
            <w:tcW w:w="2092" w:type="dxa"/>
            <w:tcBorders>
              <w:top w:val="single" w:sz="6" w:space="0" w:color="333333"/>
              <w:left w:val="single" w:sz="6" w:space="0" w:color="333333"/>
              <w:bottom w:val="single" w:sz="6" w:space="0" w:color="333333"/>
              <w:right w:val="single" w:sz="6" w:space="0" w:color="333333"/>
            </w:tcBorders>
          </w:tcPr>
          <w:p w14:paraId="60B5F8AA"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Remediation</w:t>
            </w:r>
          </w:p>
        </w:tc>
        <w:tc>
          <w:tcPr>
            <w:tcW w:w="7268" w:type="dxa"/>
            <w:tcBorders>
              <w:top w:val="single" w:sz="6" w:space="0" w:color="333333"/>
              <w:left w:val="single" w:sz="6" w:space="0" w:color="333333"/>
              <w:bottom w:val="single" w:sz="6" w:space="0" w:color="333333"/>
              <w:right w:val="single" w:sz="6" w:space="0" w:color="333333"/>
            </w:tcBorders>
          </w:tcPr>
          <w:p w14:paraId="40116B4C"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The act of correcting a vulnerability or eliminating a threat. Three possible types of remediation are installing a patch, adjusting configuration settings, and uninstalling a software application.</w:t>
            </w:r>
          </w:p>
        </w:tc>
      </w:tr>
      <w:tr w:rsidR="00656B4D" w:rsidRPr="004510C8" w14:paraId="6DF73800" w14:textId="77777777" w:rsidTr="001A7545">
        <w:trPr>
          <w:trHeight w:val="964"/>
        </w:trPr>
        <w:tc>
          <w:tcPr>
            <w:tcW w:w="2092" w:type="dxa"/>
            <w:tcBorders>
              <w:top w:val="single" w:sz="6" w:space="0" w:color="333333"/>
              <w:left w:val="single" w:sz="6" w:space="0" w:color="333333"/>
              <w:bottom w:val="single" w:sz="6" w:space="0" w:color="333333"/>
              <w:right w:val="single" w:sz="6" w:space="0" w:color="333333"/>
            </w:tcBorders>
          </w:tcPr>
          <w:p w14:paraId="0AFF5572"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Remediation Plan</w:t>
            </w:r>
          </w:p>
        </w:tc>
        <w:tc>
          <w:tcPr>
            <w:tcW w:w="7268" w:type="dxa"/>
            <w:tcBorders>
              <w:top w:val="single" w:sz="6" w:space="0" w:color="333333"/>
              <w:left w:val="single" w:sz="6" w:space="0" w:color="333333"/>
              <w:bottom w:val="single" w:sz="6" w:space="0" w:color="333333"/>
              <w:right w:val="single" w:sz="6" w:space="0" w:color="333333"/>
            </w:tcBorders>
          </w:tcPr>
          <w:p w14:paraId="007D9CDB"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A plan to perform the remediation of one or more threats or vulnerabilities facing an organization’s systems. The plan typically includes options to remove threats and vulnerabilities and priorities for performing the remediation.</w:t>
            </w:r>
          </w:p>
        </w:tc>
      </w:tr>
      <w:tr w:rsidR="00656B4D" w:rsidRPr="004510C8" w14:paraId="2531E797" w14:textId="77777777" w:rsidTr="001A7545">
        <w:trPr>
          <w:trHeight w:val="361"/>
        </w:trPr>
        <w:tc>
          <w:tcPr>
            <w:tcW w:w="2092" w:type="dxa"/>
            <w:tcBorders>
              <w:top w:val="single" w:sz="6" w:space="0" w:color="333333"/>
              <w:left w:val="single" w:sz="6" w:space="0" w:color="333333"/>
              <w:bottom w:val="single" w:sz="6" w:space="0" w:color="333333"/>
              <w:right w:val="single" w:sz="6" w:space="0" w:color="333333"/>
            </w:tcBorders>
          </w:tcPr>
          <w:p w14:paraId="402C4BEA"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Risk</w:t>
            </w:r>
          </w:p>
        </w:tc>
        <w:tc>
          <w:tcPr>
            <w:tcW w:w="7268" w:type="dxa"/>
            <w:tcBorders>
              <w:top w:val="single" w:sz="6" w:space="0" w:color="333333"/>
              <w:left w:val="single" w:sz="6" w:space="0" w:color="333333"/>
              <w:bottom w:val="single" w:sz="6" w:space="0" w:color="333333"/>
              <w:right w:val="single" w:sz="6" w:space="0" w:color="333333"/>
            </w:tcBorders>
          </w:tcPr>
          <w:p w14:paraId="7E693562"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The probability that a particular threat will exploit a particular vulnerability.</w:t>
            </w:r>
          </w:p>
        </w:tc>
      </w:tr>
      <w:tr w:rsidR="00656B4D" w:rsidRPr="004510C8" w14:paraId="206756B0" w14:textId="77777777" w:rsidTr="001A7545">
        <w:trPr>
          <w:trHeight w:val="1567"/>
        </w:trPr>
        <w:tc>
          <w:tcPr>
            <w:tcW w:w="2092" w:type="dxa"/>
            <w:tcBorders>
              <w:top w:val="single" w:sz="6" w:space="0" w:color="333333"/>
              <w:left w:val="single" w:sz="6" w:space="0" w:color="333333"/>
              <w:bottom w:val="single" w:sz="6" w:space="0" w:color="333333"/>
              <w:right w:val="single" w:sz="6" w:space="0" w:color="333333"/>
            </w:tcBorders>
          </w:tcPr>
          <w:p w14:paraId="068E506B" w14:textId="77777777"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System</w:t>
            </w:r>
          </w:p>
        </w:tc>
        <w:tc>
          <w:tcPr>
            <w:tcW w:w="7268" w:type="dxa"/>
            <w:tcBorders>
              <w:top w:val="single" w:sz="6" w:space="0" w:color="333333"/>
              <w:left w:val="single" w:sz="6" w:space="0" w:color="333333"/>
              <w:bottom w:val="single" w:sz="6" w:space="0" w:color="333333"/>
              <w:right w:val="single" w:sz="6" w:space="0" w:color="333333"/>
            </w:tcBorders>
          </w:tcPr>
          <w:p w14:paraId="1CAFD411" w14:textId="7D4BAF02" w:rsidR="008F31A5" w:rsidRPr="004510C8" w:rsidRDefault="008F31A5" w:rsidP="001A7545">
            <w:pPr>
              <w:ind w:left="120"/>
              <w:rPr>
                <w:rFonts w:asciiTheme="minorHAnsi" w:eastAsia="Calibri" w:hAnsiTheme="minorHAnsi" w:cstheme="minorHAnsi"/>
              </w:rPr>
            </w:pPr>
            <w:r w:rsidRPr="004510C8">
              <w:rPr>
                <w:rFonts w:asciiTheme="minorHAnsi" w:eastAsia="Calibri" w:hAnsiTheme="minorHAnsi" w:cstheme="minorHAnsi"/>
              </w:rPr>
              <w:t xml:space="preserve">A set of IT assets, processes, applications, and related resources that are under the same direct management and budgetary control; have the same function or mission objective; have essentially the same security needs; and reside in the same general operating environment. When not used in this formal sense, the term is synonymous with the term "host". The context surrounding this </w:t>
            </w:r>
            <w:r w:rsidR="001A7545" w:rsidRPr="004510C8">
              <w:rPr>
                <w:rFonts w:asciiTheme="minorHAnsi" w:eastAsia="Calibri" w:hAnsiTheme="minorHAnsi" w:cstheme="minorHAnsi"/>
              </w:rPr>
              <w:t>word should make the definition clear or else should specify which definition is being used.</w:t>
            </w:r>
          </w:p>
        </w:tc>
      </w:tr>
      <w:tr w:rsidR="00656B4D" w:rsidRPr="004510C8" w14:paraId="0523AB5D" w14:textId="77777777" w:rsidTr="001A7545">
        <w:trPr>
          <w:trHeight w:val="664"/>
        </w:trPr>
        <w:tc>
          <w:tcPr>
            <w:tcW w:w="2092" w:type="dxa"/>
            <w:tcBorders>
              <w:top w:val="single" w:sz="6" w:space="0" w:color="333333"/>
              <w:left w:val="single" w:sz="6" w:space="0" w:color="333333"/>
              <w:bottom w:val="single" w:sz="6" w:space="0" w:color="333333"/>
              <w:right w:val="single" w:sz="6" w:space="0" w:color="333333"/>
            </w:tcBorders>
          </w:tcPr>
          <w:p w14:paraId="57611CC4" w14:textId="77777777"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 xml:space="preserve">System </w:t>
            </w:r>
          </w:p>
          <w:p w14:paraId="0C09899C" w14:textId="43997022"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Administrator</w:t>
            </w:r>
          </w:p>
        </w:tc>
        <w:tc>
          <w:tcPr>
            <w:tcW w:w="7268" w:type="dxa"/>
            <w:tcBorders>
              <w:top w:val="single" w:sz="6" w:space="0" w:color="333333"/>
              <w:left w:val="single" w:sz="6" w:space="0" w:color="333333"/>
              <w:bottom w:val="single" w:sz="6" w:space="0" w:color="333333"/>
              <w:right w:val="single" w:sz="6" w:space="0" w:color="333333"/>
            </w:tcBorders>
          </w:tcPr>
          <w:p w14:paraId="64F0CE35" w14:textId="706F9586"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A person who manages the technical aspects of a system.</w:t>
            </w:r>
          </w:p>
        </w:tc>
      </w:tr>
      <w:tr w:rsidR="00656B4D" w:rsidRPr="004510C8" w14:paraId="6C93043A" w14:textId="77777777" w:rsidTr="001A7545">
        <w:trPr>
          <w:trHeight w:val="529"/>
        </w:trPr>
        <w:tc>
          <w:tcPr>
            <w:tcW w:w="2092" w:type="dxa"/>
            <w:tcBorders>
              <w:top w:val="single" w:sz="6" w:space="0" w:color="333333"/>
              <w:left w:val="single" w:sz="6" w:space="0" w:color="333333"/>
              <w:bottom w:val="single" w:sz="6" w:space="0" w:color="333333"/>
              <w:right w:val="single" w:sz="6" w:space="0" w:color="333333"/>
            </w:tcBorders>
          </w:tcPr>
          <w:p w14:paraId="66F7CA89" w14:textId="4F8A1A89"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lastRenderedPageBreak/>
              <w:t>System Owner</w:t>
            </w:r>
          </w:p>
        </w:tc>
        <w:tc>
          <w:tcPr>
            <w:tcW w:w="7268" w:type="dxa"/>
            <w:tcBorders>
              <w:top w:val="single" w:sz="6" w:space="0" w:color="333333"/>
              <w:left w:val="single" w:sz="6" w:space="0" w:color="333333"/>
              <w:bottom w:val="single" w:sz="6" w:space="0" w:color="333333"/>
              <w:right w:val="single" w:sz="6" w:space="0" w:color="333333"/>
            </w:tcBorders>
          </w:tcPr>
          <w:p w14:paraId="4B21D91D" w14:textId="0028E7EB"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Individual with managerial, operational, technical, and often budgetary responsibility for all aspects of an information technology system.</w:t>
            </w:r>
          </w:p>
        </w:tc>
      </w:tr>
      <w:tr w:rsidR="00656B4D" w:rsidRPr="004510C8" w14:paraId="5D630E8D" w14:textId="77777777" w:rsidTr="001A7545">
        <w:trPr>
          <w:trHeight w:val="574"/>
        </w:trPr>
        <w:tc>
          <w:tcPr>
            <w:tcW w:w="2092" w:type="dxa"/>
            <w:tcBorders>
              <w:top w:val="single" w:sz="6" w:space="0" w:color="333333"/>
              <w:left w:val="single" w:sz="6" w:space="0" w:color="333333"/>
              <w:bottom w:val="single" w:sz="6" w:space="0" w:color="333333"/>
              <w:right w:val="single" w:sz="6" w:space="0" w:color="333333"/>
            </w:tcBorders>
          </w:tcPr>
          <w:p w14:paraId="5C6A37F5" w14:textId="2962D5E9"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Threat</w:t>
            </w:r>
          </w:p>
        </w:tc>
        <w:tc>
          <w:tcPr>
            <w:tcW w:w="7268" w:type="dxa"/>
            <w:tcBorders>
              <w:top w:val="single" w:sz="6" w:space="0" w:color="333333"/>
              <w:left w:val="single" w:sz="6" w:space="0" w:color="333333"/>
              <w:bottom w:val="single" w:sz="6" w:space="0" w:color="333333"/>
              <w:right w:val="single" w:sz="6" w:space="0" w:color="333333"/>
            </w:tcBorders>
          </w:tcPr>
          <w:p w14:paraId="71F19EB9" w14:textId="4FB506D6"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Any circumstance or event, deliberate or unintentional, with the potential for causing harm to a system.</w:t>
            </w:r>
          </w:p>
        </w:tc>
      </w:tr>
      <w:tr w:rsidR="00656B4D" w:rsidRPr="004510C8" w14:paraId="0AF00601" w14:textId="77777777" w:rsidTr="001A7545">
        <w:trPr>
          <w:trHeight w:val="610"/>
        </w:trPr>
        <w:tc>
          <w:tcPr>
            <w:tcW w:w="2092" w:type="dxa"/>
            <w:tcBorders>
              <w:top w:val="single" w:sz="6" w:space="0" w:color="333333"/>
              <w:left w:val="single" w:sz="6" w:space="0" w:color="333333"/>
              <w:bottom w:val="single" w:sz="6" w:space="0" w:color="333333"/>
              <w:right w:val="single" w:sz="6" w:space="0" w:color="333333"/>
            </w:tcBorders>
          </w:tcPr>
          <w:p w14:paraId="5FAC36CF" w14:textId="0EBA5477" w:rsidR="001A7545" w:rsidRPr="004510C8" w:rsidRDefault="001A7545" w:rsidP="001A7545">
            <w:pPr>
              <w:ind w:left="120"/>
              <w:rPr>
                <w:rFonts w:asciiTheme="minorHAnsi" w:eastAsia="Calibri" w:hAnsiTheme="minorHAnsi" w:cstheme="minorHAnsi"/>
              </w:rPr>
            </w:pPr>
            <w:r w:rsidRPr="004510C8">
              <w:rPr>
                <w:rFonts w:asciiTheme="minorHAnsi" w:eastAsia="Calibri" w:hAnsiTheme="minorHAnsi" w:cstheme="minorHAnsi"/>
              </w:rPr>
              <w:t>Vulnerability</w:t>
            </w:r>
          </w:p>
        </w:tc>
        <w:tc>
          <w:tcPr>
            <w:tcW w:w="7268" w:type="dxa"/>
            <w:tcBorders>
              <w:top w:val="single" w:sz="6" w:space="0" w:color="333333"/>
              <w:left w:val="single" w:sz="6" w:space="0" w:color="333333"/>
              <w:bottom w:val="single" w:sz="6" w:space="0" w:color="333333"/>
              <w:right w:val="single" w:sz="6" w:space="0" w:color="333333"/>
            </w:tcBorders>
          </w:tcPr>
          <w:p w14:paraId="6CBF88CD" w14:textId="2E27948D" w:rsidR="001A7545" w:rsidRPr="004510C8" w:rsidRDefault="001A7545" w:rsidP="001A7545">
            <w:pPr>
              <w:spacing w:line="259" w:lineRule="auto"/>
              <w:ind w:left="120"/>
              <w:rPr>
                <w:rFonts w:asciiTheme="minorHAnsi" w:eastAsia="Calibri" w:hAnsiTheme="minorHAnsi" w:cstheme="minorHAnsi"/>
              </w:rPr>
            </w:pPr>
            <w:r w:rsidRPr="004510C8">
              <w:rPr>
                <w:rFonts w:asciiTheme="minorHAnsi" w:eastAsia="Calibri" w:hAnsiTheme="minorHAnsi" w:cstheme="minorHAnsi"/>
              </w:rPr>
              <w:t>A vulnerability is commonly defined as “an inherent weakness in an information system, security procedures, internal controls, or implementation that could be exploited by a threat source.”</w:t>
            </w:r>
          </w:p>
        </w:tc>
      </w:tr>
    </w:tbl>
    <w:p w14:paraId="4FCB18AF" w14:textId="77777777" w:rsidR="008F31A5" w:rsidRPr="004510C8" w:rsidRDefault="008F31A5" w:rsidP="00E45B12">
      <w:pPr>
        <w:pStyle w:val="Heading1"/>
        <w:spacing w:before="0"/>
        <w:rPr>
          <w:rFonts w:asciiTheme="minorHAnsi" w:hAnsiTheme="minorHAnsi" w:cstheme="minorHAnsi"/>
          <w:color w:val="auto"/>
        </w:rPr>
      </w:pPr>
    </w:p>
    <w:p w14:paraId="4A78BC45" w14:textId="0DFDC3BE" w:rsidR="00C72E22" w:rsidRPr="004510C8" w:rsidRDefault="00C72E22" w:rsidP="00E45B12">
      <w:pPr>
        <w:pStyle w:val="Heading1"/>
        <w:numPr>
          <w:ilvl w:val="0"/>
          <w:numId w:val="1"/>
        </w:numPr>
        <w:spacing w:before="0"/>
        <w:rPr>
          <w:rFonts w:asciiTheme="minorHAnsi" w:hAnsiTheme="minorHAnsi" w:cstheme="minorHAnsi"/>
          <w:color w:val="auto"/>
        </w:rPr>
      </w:pPr>
      <w:r w:rsidRPr="004510C8">
        <w:rPr>
          <w:rFonts w:asciiTheme="minorHAnsi" w:hAnsiTheme="minorHAnsi" w:cstheme="minorHAnsi"/>
          <w:color w:val="auto"/>
        </w:rP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85"/>
        <w:gridCol w:w="2390"/>
        <w:gridCol w:w="5165"/>
      </w:tblGrid>
      <w:tr w:rsidR="00656B4D" w:rsidRPr="004510C8" w14:paraId="7E6F0282" w14:textId="77777777" w:rsidTr="00452A91">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8" w:type="dxa"/>
            <w:tcBorders>
              <w:bottom w:val="single" w:sz="4" w:space="0" w:color="auto"/>
            </w:tcBorders>
            <w:shd w:val="clear" w:color="auto" w:fill="auto"/>
          </w:tcPr>
          <w:p w14:paraId="356F6C01" w14:textId="77777777" w:rsidR="004229AF" w:rsidRPr="004510C8" w:rsidRDefault="004229AF" w:rsidP="002235A0">
            <w:pPr>
              <w:pStyle w:val="Heading1"/>
              <w:spacing w:before="120"/>
              <w:rPr>
                <w:rFonts w:asciiTheme="minorHAnsi" w:hAnsiTheme="minorHAnsi" w:cstheme="minorHAnsi"/>
                <w:b/>
                <w:color w:val="auto"/>
                <w:sz w:val="24"/>
                <w:szCs w:val="24"/>
              </w:rPr>
            </w:pPr>
            <w:bookmarkStart w:id="2" w:name="_Hlk44522783"/>
            <w:r w:rsidRPr="004510C8">
              <w:rPr>
                <w:rFonts w:asciiTheme="minorHAnsi" w:hAnsiTheme="minorHAnsi" w:cstheme="minorHAnsi"/>
                <w:b/>
                <w:color w:val="auto"/>
                <w:sz w:val="24"/>
                <w:szCs w:val="24"/>
              </w:rPr>
              <w:t>Date of Change</w:t>
            </w:r>
          </w:p>
        </w:tc>
        <w:tc>
          <w:tcPr>
            <w:tcW w:w="2430" w:type="dxa"/>
            <w:tcBorders>
              <w:bottom w:val="single" w:sz="4" w:space="0" w:color="auto"/>
            </w:tcBorders>
            <w:shd w:val="clear" w:color="auto" w:fill="auto"/>
          </w:tcPr>
          <w:p w14:paraId="0E8F38E9" w14:textId="77777777" w:rsidR="004229AF" w:rsidRPr="004510C8" w:rsidRDefault="004229AF" w:rsidP="002235A0">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sz w:val="24"/>
                <w:szCs w:val="24"/>
              </w:rPr>
            </w:pPr>
            <w:r w:rsidRPr="004510C8">
              <w:rPr>
                <w:rFonts w:asciiTheme="minorHAnsi" w:hAnsiTheme="minorHAnsi" w:cstheme="minorHAnsi"/>
                <w:b/>
                <w:color w:val="auto"/>
                <w:sz w:val="24"/>
                <w:szCs w:val="24"/>
              </w:rPr>
              <w:t>Responsible</w:t>
            </w:r>
          </w:p>
        </w:tc>
        <w:tc>
          <w:tcPr>
            <w:tcW w:w="5328" w:type="dxa"/>
            <w:tcBorders>
              <w:bottom w:val="single" w:sz="4" w:space="0" w:color="auto"/>
            </w:tcBorders>
            <w:shd w:val="clear" w:color="auto" w:fill="auto"/>
          </w:tcPr>
          <w:p w14:paraId="2786EE41" w14:textId="77777777" w:rsidR="004229AF" w:rsidRPr="004510C8" w:rsidRDefault="004229AF" w:rsidP="002235A0">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auto"/>
                <w:sz w:val="24"/>
                <w:szCs w:val="24"/>
              </w:rPr>
            </w:pPr>
            <w:r w:rsidRPr="004510C8">
              <w:rPr>
                <w:rFonts w:asciiTheme="minorHAnsi" w:hAnsiTheme="minorHAnsi" w:cstheme="minorHAnsi"/>
                <w:b/>
                <w:color w:val="auto"/>
                <w:sz w:val="24"/>
                <w:szCs w:val="24"/>
              </w:rPr>
              <w:t>Summary of Change</w:t>
            </w:r>
          </w:p>
        </w:tc>
      </w:tr>
      <w:tr w:rsidR="00656B4D" w:rsidRPr="004510C8" w14:paraId="082D2288" w14:textId="77777777" w:rsidTr="00452A9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03C03FB3" w14:textId="101B7F78" w:rsidR="004229AF" w:rsidRPr="004510C8" w:rsidRDefault="003D4DC5" w:rsidP="002235A0">
            <w:pPr>
              <w:pStyle w:val="Heading1"/>
              <w:spacing w:before="0"/>
              <w:rPr>
                <w:rFonts w:asciiTheme="minorHAnsi" w:hAnsiTheme="minorHAnsi" w:cstheme="minorHAnsi"/>
                <w:color w:val="auto"/>
                <w:sz w:val="24"/>
                <w:szCs w:val="24"/>
              </w:rPr>
            </w:pPr>
            <w:r>
              <w:rPr>
                <w:rFonts w:asciiTheme="minorHAnsi" w:hAnsiTheme="minorHAnsi" w:cstheme="minorHAnsi"/>
                <w:color w:val="auto"/>
                <w:sz w:val="24"/>
                <w:szCs w:val="24"/>
              </w:rPr>
              <w:t>March 22, 2023</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1585CEB" w14:textId="6B86D2FC" w:rsidR="004229AF" w:rsidRPr="004510C8" w:rsidRDefault="003D4DC5" w:rsidP="002235A0">
            <w:pPr>
              <w:pStyle w:val="Heading1"/>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val="0"/>
                <w:color w:val="auto"/>
                <w:sz w:val="24"/>
                <w:szCs w:val="24"/>
              </w:rPr>
            </w:pPr>
            <w:r>
              <w:rPr>
                <w:rFonts w:asciiTheme="minorHAnsi" w:hAnsiTheme="minorHAnsi" w:cstheme="minorHAnsi"/>
                <w:b w:val="0"/>
                <w:color w:val="auto"/>
                <w:sz w:val="24"/>
                <w:szCs w:val="24"/>
              </w:rPr>
              <w:t>Network Owner</w:t>
            </w: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35F16143" w14:textId="77777777" w:rsidR="004229AF" w:rsidRPr="004510C8" w:rsidRDefault="004229AF" w:rsidP="002235A0">
            <w:pPr>
              <w:pStyle w:val="Heading1"/>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val="0"/>
                <w:color w:val="auto"/>
                <w:sz w:val="24"/>
                <w:szCs w:val="24"/>
              </w:rPr>
            </w:pPr>
            <w:r w:rsidRPr="004510C8">
              <w:rPr>
                <w:rFonts w:asciiTheme="minorHAnsi" w:hAnsiTheme="minorHAnsi" w:cstheme="minorHAnsi"/>
                <w:b w:val="0"/>
                <w:color w:val="auto"/>
                <w:sz w:val="24"/>
                <w:szCs w:val="24"/>
              </w:rPr>
              <w:t>Created initial draft</w:t>
            </w:r>
          </w:p>
        </w:tc>
      </w:tr>
      <w:tr w:rsidR="00656B4D" w:rsidRPr="004510C8" w14:paraId="7230FAFD" w14:textId="77777777" w:rsidTr="00452A91">
        <w:trPr>
          <w:cnfStyle w:val="000000010000" w:firstRow="0" w:lastRow="0" w:firstColumn="0" w:lastColumn="0" w:oddVBand="0" w:evenVBand="0" w:oddHBand="0" w:evenHBand="1"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46927C85" w14:textId="77777777" w:rsidR="004229AF" w:rsidRPr="004510C8" w:rsidRDefault="004229AF" w:rsidP="002235A0">
            <w:pPr>
              <w:pStyle w:val="Heading1"/>
              <w:spacing w:before="0"/>
              <w:rPr>
                <w:rFonts w:asciiTheme="minorHAnsi" w:hAnsiTheme="minorHAnsi" w:cstheme="minorHAnsi"/>
                <w:color w:val="auto"/>
              </w:rPr>
            </w:pP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CBFCE3C" w14:textId="77777777" w:rsidR="004229AF" w:rsidRPr="004510C8" w:rsidRDefault="004229AF" w:rsidP="002235A0">
            <w:pPr>
              <w:pStyle w:val="Heading1"/>
              <w:spacing w:befor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rPr>
            </w:pP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6557BE6B" w14:textId="77777777" w:rsidR="004229AF" w:rsidRPr="004510C8" w:rsidRDefault="004229AF" w:rsidP="002235A0">
            <w:pPr>
              <w:pStyle w:val="Heading1"/>
              <w:spacing w:befor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rPr>
            </w:pPr>
          </w:p>
        </w:tc>
      </w:tr>
      <w:bookmarkEnd w:id="0"/>
      <w:bookmarkEnd w:id="2"/>
    </w:tbl>
    <w:p w14:paraId="3A8B1197" w14:textId="77777777" w:rsidR="00FD3519" w:rsidRPr="004510C8" w:rsidRDefault="00FD3519" w:rsidP="00FD3519">
      <w:pPr>
        <w:rPr>
          <w:rFonts w:asciiTheme="minorHAnsi" w:hAnsiTheme="minorHAnsi" w:cstheme="minorHAnsi"/>
        </w:rPr>
      </w:pPr>
    </w:p>
    <w:p w14:paraId="0AF02673" w14:textId="77777777" w:rsidR="00F051BE" w:rsidRPr="004510C8" w:rsidRDefault="00F051BE" w:rsidP="00FD3519">
      <w:pPr>
        <w:rPr>
          <w:rFonts w:asciiTheme="minorHAnsi" w:hAnsiTheme="minorHAnsi" w:cstheme="minorHAnsi"/>
        </w:rPr>
      </w:pPr>
    </w:p>
    <w:sectPr w:rsidR="00F051BE" w:rsidRPr="004510C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2EA3" w14:textId="77777777" w:rsidR="00E86809" w:rsidRDefault="00E86809" w:rsidP="0066487F">
      <w:pPr>
        <w:spacing w:after="0" w:line="240" w:lineRule="auto"/>
      </w:pPr>
      <w:r>
        <w:separator/>
      </w:r>
    </w:p>
  </w:endnote>
  <w:endnote w:type="continuationSeparator" w:id="0">
    <w:p w14:paraId="00E1DF43" w14:textId="77777777" w:rsidR="00E86809" w:rsidRDefault="00E86809" w:rsidP="00664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731108"/>
      <w:docPartObj>
        <w:docPartGallery w:val="Page Numbers (Bottom of Page)"/>
        <w:docPartUnique/>
      </w:docPartObj>
    </w:sdtPr>
    <w:sdtEndPr>
      <w:rPr>
        <w:rFonts w:asciiTheme="minorHAnsi" w:hAnsiTheme="minorHAnsi" w:cstheme="minorHAnsi"/>
        <w:noProof/>
      </w:rPr>
    </w:sdtEndPr>
    <w:sdtContent>
      <w:p w14:paraId="55F70C91" w14:textId="45F3D759" w:rsidR="0066487F" w:rsidRPr="003D4DC5" w:rsidRDefault="004229AF" w:rsidP="004229AF">
        <w:pPr>
          <w:pStyle w:val="Footer"/>
          <w:jc w:val="center"/>
          <w:rPr>
            <w:rFonts w:asciiTheme="minorHAnsi" w:hAnsiTheme="minorHAnsi" w:cstheme="minorHAnsi"/>
          </w:rPr>
        </w:pPr>
        <w:r w:rsidRPr="003D4DC5">
          <w:rPr>
            <w:rFonts w:asciiTheme="minorHAnsi" w:hAnsiTheme="minorHAnsi" w:cstheme="minorHAnsi"/>
          </w:rPr>
          <w:fldChar w:fldCharType="begin"/>
        </w:r>
        <w:r w:rsidRPr="003D4DC5">
          <w:rPr>
            <w:rFonts w:asciiTheme="minorHAnsi" w:hAnsiTheme="minorHAnsi" w:cstheme="minorHAnsi"/>
          </w:rPr>
          <w:instrText xml:space="preserve"> PAGE   \* MERGEFORMAT </w:instrText>
        </w:r>
        <w:r w:rsidRPr="003D4DC5">
          <w:rPr>
            <w:rFonts w:asciiTheme="minorHAnsi" w:hAnsiTheme="minorHAnsi" w:cstheme="minorHAnsi"/>
          </w:rPr>
          <w:fldChar w:fldCharType="separate"/>
        </w:r>
        <w:r w:rsidRPr="003D4DC5">
          <w:rPr>
            <w:rFonts w:asciiTheme="minorHAnsi" w:hAnsiTheme="minorHAnsi" w:cstheme="minorHAnsi"/>
            <w:noProof/>
          </w:rPr>
          <w:t>2</w:t>
        </w:r>
        <w:r w:rsidRPr="003D4DC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27FC6" w14:textId="77777777" w:rsidR="00E86809" w:rsidRDefault="00E86809" w:rsidP="0066487F">
      <w:pPr>
        <w:spacing w:after="0" w:line="240" w:lineRule="auto"/>
      </w:pPr>
      <w:r>
        <w:separator/>
      </w:r>
    </w:p>
  </w:footnote>
  <w:footnote w:type="continuationSeparator" w:id="0">
    <w:p w14:paraId="3E37DFC2" w14:textId="77777777" w:rsidR="00E86809" w:rsidRDefault="00E86809" w:rsidP="006648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CD71" w14:textId="6D4A3B84" w:rsidR="0066487F" w:rsidRPr="00737ED6" w:rsidRDefault="00737ED6" w:rsidP="00737ED6">
    <w:pPr>
      <w:pStyle w:val="Header"/>
      <w:jc w:val="center"/>
      <w:rPr>
        <w:rFonts w:asciiTheme="minorHAnsi" w:hAnsiTheme="minorHAnsi" w:cstheme="minorHAnsi"/>
      </w:rPr>
    </w:pPr>
    <w:r w:rsidRPr="00737ED6">
      <w:rPr>
        <w:rFonts w:asciiTheme="minorHAnsi" w:hAnsiTheme="minorHAnsi" w:cstheme="minorHAnsi"/>
      </w:rPr>
      <w:t>Vulnerability Management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01E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204F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D3644E"/>
    <w:multiLevelType w:val="hybridMultilevel"/>
    <w:tmpl w:val="965858C8"/>
    <w:lvl w:ilvl="0" w:tplc="6494EDCC">
      <w:start w:val="1"/>
      <w:numFmt w:val="decimal"/>
      <w:lvlText w:val="%1."/>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F08F5AE">
      <w:start w:val="1"/>
      <w:numFmt w:val="lowerLetter"/>
      <w:lvlText w:val="%2"/>
      <w:lvlJc w:val="left"/>
      <w:pPr>
        <w:ind w:left="22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FC83758">
      <w:start w:val="1"/>
      <w:numFmt w:val="lowerRoman"/>
      <w:lvlText w:val="%3"/>
      <w:lvlJc w:val="left"/>
      <w:pPr>
        <w:ind w:left="29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824188">
      <w:start w:val="1"/>
      <w:numFmt w:val="decimal"/>
      <w:lvlText w:val="%4"/>
      <w:lvlJc w:val="left"/>
      <w:pPr>
        <w:ind w:left="3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0A8D804">
      <w:start w:val="1"/>
      <w:numFmt w:val="lowerLetter"/>
      <w:lvlText w:val="%5"/>
      <w:lvlJc w:val="left"/>
      <w:pPr>
        <w:ind w:left="44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FECACA">
      <w:start w:val="1"/>
      <w:numFmt w:val="lowerRoman"/>
      <w:lvlText w:val="%6"/>
      <w:lvlJc w:val="left"/>
      <w:pPr>
        <w:ind w:left="51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9CCBD28">
      <w:start w:val="1"/>
      <w:numFmt w:val="decimal"/>
      <w:lvlText w:val="%7"/>
      <w:lvlJc w:val="left"/>
      <w:pPr>
        <w:ind w:left="5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C0000C6">
      <w:start w:val="1"/>
      <w:numFmt w:val="lowerLetter"/>
      <w:lvlText w:val="%8"/>
      <w:lvlJc w:val="left"/>
      <w:pPr>
        <w:ind w:left="6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F903DF2">
      <w:start w:val="1"/>
      <w:numFmt w:val="lowerRoman"/>
      <w:lvlText w:val="%9"/>
      <w:lvlJc w:val="left"/>
      <w:pPr>
        <w:ind w:left="73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F043F7"/>
    <w:multiLevelType w:val="hybridMultilevel"/>
    <w:tmpl w:val="E7A685E8"/>
    <w:lvl w:ilvl="0" w:tplc="D6EA86F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992E67"/>
    <w:multiLevelType w:val="multilevel"/>
    <w:tmpl w:val="E7E4D92E"/>
    <w:lvl w:ilvl="0">
      <w:start w:val="5"/>
      <w:numFmt w:val="decimal"/>
      <w:lvlText w:val="%1"/>
      <w:lvlJc w:val="left"/>
      <w:pPr>
        <w:ind w:left="189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1E001BD9"/>
    <w:multiLevelType w:val="multilevel"/>
    <w:tmpl w:val="3572C7C2"/>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b/>
        <w:bCs/>
        <w:color w:val="auto"/>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6" w15:restartNumberingAfterBreak="0">
    <w:nsid w:val="27BD326F"/>
    <w:multiLevelType w:val="multilevel"/>
    <w:tmpl w:val="2170448E"/>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7" w15:restartNumberingAfterBreak="0">
    <w:nsid w:val="3074080C"/>
    <w:multiLevelType w:val="hybridMultilevel"/>
    <w:tmpl w:val="8BE2F5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CB3F74"/>
    <w:multiLevelType w:val="multilevel"/>
    <w:tmpl w:val="EB687F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3C13A5"/>
    <w:multiLevelType w:val="hybridMultilevel"/>
    <w:tmpl w:val="4B881516"/>
    <w:lvl w:ilvl="0" w:tplc="CCD49C2A">
      <w:start w:val="1"/>
      <w:numFmt w:val="decimal"/>
      <w:lvlText w:val="%1."/>
      <w:lvlJc w:val="left"/>
      <w:pPr>
        <w:tabs>
          <w:tab w:val="num" w:pos="360"/>
        </w:tabs>
        <w:ind w:left="360" w:hanging="360"/>
      </w:pPr>
      <w:rPr>
        <w:b/>
      </w:rPr>
    </w:lvl>
    <w:lvl w:ilvl="1" w:tplc="5D40C300">
      <w:start w:val="1"/>
      <w:numFmt w:val="lowerLetter"/>
      <w:lvlText w:val="%2."/>
      <w:lvlJc w:val="left"/>
      <w:pPr>
        <w:tabs>
          <w:tab w:val="num" w:pos="1080"/>
        </w:tabs>
        <w:ind w:left="1080" w:hanging="360"/>
      </w:pPr>
      <w:rPr>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4E81FB1"/>
    <w:multiLevelType w:val="multilevel"/>
    <w:tmpl w:val="D9D2DD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1B076FE"/>
    <w:multiLevelType w:val="hybridMultilevel"/>
    <w:tmpl w:val="6B342F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51794C"/>
    <w:multiLevelType w:val="hybridMultilevel"/>
    <w:tmpl w:val="3DE8815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85083601">
    <w:abstractNumId w:val="7"/>
  </w:num>
  <w:num w:numId="2" w16cid:durableId="251938432">
    <w:abstractNumId w:val="0"/>
  </w:num>
  <w:num w:numId="3" w16cid:durableId="961807974">
    <w:abstractNumId w:val="10"/>
  </w:num>
  <w:num w:numId="4" w16cid:durableId="608123232">
    <w:abstractNumId w:val="4"/>
  </w:num>
  <w:num w:numId="5" w16cid:durableId="1483304662">
    <w:abstractNumId w:val="8"/>
  </w:num>
  <w:num w:numId="6" w16cid:durableId="2024085134">
    <w:abstractNumId w:val="3"/>
  </w:num>
  <w:num w:numId="7" w16cid:durableId="831793727">
    <w:abstractNumId w:val="9"/>
  </w:num>
  <w:num w:numId="8" w16cid:durableId="773288856">
    <w:abstractNumId w:val="11"/>
  </w:num>
  <w:num w:numId="9" w16cid:durableId="1360158289">
    <w:abstractNumId w:val="1"/>
  </w:num>
  <w:num w:numId="10" w16cid:durableId="175073365">
    <w:abstractNumId w:val="6"/>
  </w:num>
  <w:num w:numId="11" w16cid:durableId="376708048">
    <w:abstractNumId w:val="5"/>
  </w:num>
  <w:num w:numId="12" w16cid:durableId="663818810">
    <w:abstractNumId w:val="12"/>
  </w:num>
  <w:num w:numId="13" w16cid:durableId="734396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87F"/>
    <w:rsid w:val="0001223E"/>
    <w:rsid w:val="0001637C"/>
    <w:rsid w:val="000424FD"/>
    <w:rsid w:val="000A5C72"/>
    <w:rsid w:val="000B2653"/>
    <w:rsid w:val="00104AB5"/>
    <w:rsid w:val="00104D6B"/>
    <w:rsid w:val="00160D18"/>
    <w:rsid w:val="00170320"/>
    <w:rsid w:val="00191FBF"/>
    <w:rsid w:val="001A6AB2"/>
    <w:rsid w:val="001A7545"/>
    <w:rsid w:val="001C4F84"/>
    <w:rsid w:val="001D04F3"/>
    <w:rsid w:val="001F698B"/>
    <w:rsid w:val="00204DC2"/>
    <w:rsid w:val="002514FE"/>
    <w:rsid w:val="002D5B0F"/>
    <w:rsid w:val="003013B8"/>
    <w:rsid w:val="00310D8B"/>
    <w:rsid w:val="0033192C"/>
    <w:rsid w:val="003B0474"/>
    <w:rsid w:val="003D4DC5"/>
    <w:rsid w:val="003D5C69"/>
    <w:rsid w:val="00411960"/>
    <w:rsid w:val="004229AF"/>
    <w:rsid w:val="00445399"/>
    <w:rsid w:val="004510C8"/>
    <w:rsid w:val="00452A91"/>
    <w:rsid w:val="00492095"/>
    <w:rsid w:val="004A799A"/>
    <w:rsid w:val="00535C67"/>
    <w:rsid w:val="00560480"/>
    <w:rsid w:val="005A725D"/>
    <w:rsid w:val="005E631C"/>
    <w:rsid w:val="00656B4D"/>
    <w:rsid w:val="0066487F"/>
    <w:rsid w:val="006668BB"/>
    <w:rsid w:val="00681DCF"/>
    <w:rsid w:val="006859C4"/>
    <w:rsid w:val="006C04F3"/>
    <w:rsid w:val="006E1FAA"/>
    <w:rsid w:val="007161FB"/>
    <w:rsid w:val="00717E04"/>
    <w:rsid w:val="00727DDC"/>
    <w:rsid w:val="00735EE7"/>
    <w:rsid w:val="00737ED6"/>
    <w:rsid w:val="00767DFF"/>
    <w:rsid w:val="00792C9B"/>
    <w:rsid w:val="007A1624"/>
    <w:rsid w:val="007B3E20"/>
    <w:rsid w:val="008228E7"/>
    <w:rsid w:val="008478BD"/>
    <w:rsid w:val="00875E48"/>
    <w:rsid w:val="008B353D"/>
    <w:rsid w:val="008B54E3"/>
    <w:rsid w:val="008C7A03"/>
    <w:rsid w:val="008E3E91"/>
    <w:rsid w:val="008F31A5"/>
    <w:rsid w:val="009536CD"/>
    <w:rsid w:val="009B002F"/>
    <w:rsid w:val="009B168D"/>
    <w:rsid w:val="009C1C6F"/>
    <w:rsid w:val="009C2FC8"/>
    <w:rsid w:val="009F1906"/>
    <w:rsid w:val="00A040A6"/>
    <w:rsid w:val="00A43A78"/>
    <w:rsid w:val="00A52553"/>
    <w:rsid w:val="00A84AF0"/>
    <w:rsid w:val="00AB6109"/>
    <w:rsid w:val="00AE13A4"/>
    <w:rsid w:val="00AF32E9"/>
    <w:rsid w:val="00B22F61"/>
    <w:rsid w:val="00B44DC9"/>
    <w:rsid w:val="00B96A66"/>
    <w:rsid w:val="00BA253C"/>
    <w:rsid w:val="00BD6ABF"/>
    <w:rsid w:val="00BF37D6"/>
    <w:rsid w:val="00C234F8"/>
    <w:rsid w:val="00C2737D"/>
    <w:rsid w:val="00C37F2C"/>
    <w:rsid w:val="00C41CE0"/>
    <w:rsid w:val="00C54188"/>
    <w:rsid w:val="00C72E22"/>
    <w:rsid w:val="00C7653C"/>
    <w:rsid w:val="00C95B2D"/>
    <w:rsid w:val="00CA21E4"/>
    <w:rsid w:val="00CD5B31"/>
    <w:rsid w:val="00D17F46"/>
    <w:rsid w:val="00D7341F"/>
    <w:rsid w:val="00D90551"/>
    <w:rsid w:val="00E1237C"/>
    <w:rsid w:val="00E45B12"/>
    <w:rsid w:val="00E67F51"/>
    <w:rsid w:val="00E82091"/>
    <w:rsid w:val="00E86809"/>
    <w:rsid w:val="00EA2056"/>
    <w:rsid w:val="00EC2776"/>
    <w:rsid w:val="00EC702F"/>
    <w:rsid w:val="00EE35B2"/>
    <w:rsid w:val="00EE7949"/>
    <w:rsid w:val="00F051BE"/>
    <w:rsid w:val="00F879A3"/>
    <w:rsid w:val="00F95161"/>
    <w:rsid w:val="00FA6E5F"/>
    <w:rsid w:val="00FC2BF6"/>
    <w:rsid w:val="00FD3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B3546"/>
  <w15:docId w15:val="{B7FADAEB-4B56-2943-BF28-AE6AE38D9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A66"/>
    <w:rPr>
      <w:rFonts w:ascii="Times New Roman" w:hAnsi="Times New Roman"/>
      <w:sz w:val="24"/>
    </w:rPr>
  </w:style>
  <w:style w:type="paragraph" w:styleId="Heading1">
    <w:name w:val="heading 1"/>
    <w:basedOn w:val="Normal"/>
    <w:next w:val="Normal"/>
    <w:link w:val="Heading1Char"/>
    <w:uiPriority w:val="9"/>
    <w:qFormat/>
    <w:rsid w:val="00C72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1637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7F"/>
    <w:rPr>
      <w:rFonts w:ascii="Tahoma" w:hAnsi="Tahoma" w:cs="Tahoma"/>
      <w:sz w:val="16"/>
      <w:szCs w:val="16"/>
    </w:rPr>
  </w:style>
  <w:style w:type="paragraph" w:styleId="Header">
    <w:name w:val="header"/>
    <w:basedOn w:val="Normal"/>
    <w:link w:val="HeaderChar"/>
    <w:uiPriority w:val="99"/>
    <w:unhideWhenUsed/>
    <w:rsid w:val="006648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87F"/>
  </w:style>
  <w:style w:type="paragraph" w:styleId="Footer">
    <w:name w:val="footer"/>
    <w:basedOn w:val="Normal"/>
    <w:link w:val="FooterChar"/>
    <w:uiPriority w:val="99"/>
    <w:unhideWhenUsed/>
    <w:rsid w:val="006648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7F"/>
  </w:style>
  <w:style w:type="character" w:styleId="Hyperlink">
    <w:name w:val="Hyperlink"/>
    <w:basedOn w:val="DefaultParagraphFont"/>
    <w:uiPriority w:val="99"/>
    <w:unhideWhenUsed/>
    <w:rsid w:val="00104D6B"/>
    <w:rPr>
      <w:color w:val="0000FF" w:themeColor="hyperlink"/>
      <w:u w:val="single"/>
    </w:rPr>
  </w:style>
  <w:style w:type="character" w:customStyle="1" w:styleId="Heading1Char">
    <w:name w:val="Heading 1 Char"/>
    <w:basedOn w:val="DefaultParagraphFont"/>
    <w:link w:val="Heading1"/>
    <w:uiPriority w:val="9"/>
    <w:rsid w:val="00C72E2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72E22"/>
    <w:pPr>
      <w:ind w:left="720"/>
      <w:contextualSpacing/>
    </w:pPr>
  </w:style>
  <w:style w:type="table" w:styleId="MediumShading1-Accent1">
    <w:name w:val="Medium Shading 1 Accent 1"/>
    <w:basedOn w:val="TableNormal"/>
    <w:uiPriority w:val="63"/>
    <w:rsid w:val="00FD351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422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01637C"/>
    <w:rPr>
      <w:rFonts w:asciiTheme="majorHAnsi" w:eastAsiaTheme="majorEastAsia" w:hAnsiTheme="majorHAnsi" w:cstheme="majorBidi"/>
      <w:color w:val="365F91" w:themeColor="accent1" w:themeShade="BF"/>
      <w:sz w:val="26"/>
      <w:szCs w:val="26"/>
    </w:rPr>
  </w:style>
  <w:style w:type="table" w:customStyle="1" w:styleId="TableGrid0">
    <w:name w:val="TableGrid"/>
    <w:rsid w:val="0001637C"/>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682005">
      <w:bodyDiv w:val="1"/>
      <w:marLeft w:val="0"/>
      <w:marRight w:val="0"/>
      <w:marTop w:val="0"/>
      <w:marBottom w:val="0"/>
      <w:divBdr>
        <w:top w:val="none" w:sz="0" w:space="0" w:color="auto"/>
        <w:left w:val="none" w:sz="0" w:space="0" w:color="auto"/>
        <w:bottom w:val="none" w:sz="0" w:space="0" w:color="auto"/>
        <w:right w:val="none" w:sz="0" w:space="0" w:color="auto"/>
      </w:divBdr>
      <w:divsChild>
        <w:div w:id="1386950312">
          <w:marLeft w:val="0"/>
          <w:marRight w:val="0"/>
          <w:marTop w:val="0"/>
          <w:marBottom w:val="0"/>
          <w:divBdr>
            <w:top w:val="none" w:sz="0" w:space="0" w:color="auto"/>
            <w:left w:val="none" w:sz="0" w:space="0" w:color="auto"/>
            <w:bottom w:val="none" w:sz="0" w:space="0" w:color="auto"/>
            <w:right w:val="none" w:sz="0" w:space="0" w:color="auto"/>
          </w:divBdr>
        </w:div>
        <w:div w:id="188027663">
          <w:marLeft w:val="0"/>
          <w:marRight w:val="0"/>
          <w:marTop w:val="0"/>
          <w:marBottom w:val="0"/>
          <w:divBdr>
            <w:top w:val="none" w:sz="0" w:space="0" w:color="auto"/>
            <w:left w:val="none" w:sz="0" w:space="0" w:color="auto"/>
            <w:bottom w:val="none" w:sz="0" w:space="0" w:color="auto"/>
            <w:right w:val="none" w:sz="0" w:space="0" w:color="auto"/>
          </w:divBdr>
        </w:div>
        <w:div w:id="966814569">
          <w:marLeft w:val="0"/>
          <w:marRight w:val="0"/>
          <w:marTop w:val="0"/>
          <w:marBottom w:val="0"/>
          <w:divBdr>
            <w:top w:val="none" w:sz="0" w:space="0" w:color="auto"/>
            <w:left w:val="none" w:sz="0" w:space="0" w:color="auto"/>
            <w:bottom w:val="none" w:sz="0" w:space="0" w:color="auto"/>
            <w:right w:val="none" w:sz="0" w:space="0" w:color="auto"/>
          </w:divBdr>
        </w:div>
        <w:div w:id="1133908635">
          <w:marLeft w:val="0"/>
          <w:marRight w:val="0"/>
          <w:marTop w:val="0"/>
          <w:marBottom w:val="0"/>
          <w:divBdr>
            <w:top w:val="none" w:sz="0" w:space="0" w:color="auto"/>
            <w:left w:val="none" w:sz="0" w:space="0" w:color="auto"/>
            <w:bottom w:val="none" w:sz="0" w:space="0" w:color="auto"/>
            <w:right w:val="none" w:sz="0" w:space="0" w:color="auto"/>
          </w:divBdr>
        </w:div>
        <w:div w:id="1318917515">
          <w:marLeft w:val="0"/>
          <w:marRight w:val="0"/>
          <w:marTop w:val="0"/>
          <w:marBottom w:val="0"/>
          <w:divBdr>
            <w:top w:val="none" w:sz="0" w:space="0" w:color="auto"/>
            <w:left w:val="none" w:sz="0" w:space="0" w:color="auto"/>
            <w:bottom w:val="none" w:sz="0" w:space="0" w:color="auto"/>
            <w:right w:val="none" w:sz="0" w:space="0" w:color="auto"/>
          </w:divBdr>
        </w:div>
        <w:div w:id="119614813">
          <w:marLeft w:val="0"/>
          <w:marRight w:val="0"/>
          <w:marTop w:val="0"/>
          <w:marBottom w:val="0"/>
          <w:divBdr>
            <w:top w:val="none" w:sz="0" w:space="0" w:color="auto"/>
            <w:left w:val="none" w:sz="0" w:space="0" w:color="auto"/>
            <w:bottom w:val="none" w:sz="0" w:space="0" w:color="auto"/>
            <w:right w:val="none" w:sz="0" w:space="0" w:color="auto"/>
          </w:divBdr>
        </w:div>
        <w:div w:id="1612592701">
          <w:marLeft w:val="0"/>
          <w:marRight w:val="0"/>
          <w:marTop w:val="0"/>
          <w:marBottom w:val="0"/>
          <w:divBdr>
            <w:top w:val="none" w:sz="0" w:space="0" w:color="auto"/>
            <w:left w:val="none" w:sz="0" w:space="0" w:color="auto"/>
            <w:bottom w:val="none" w:sz="0" w:space="0" w:color="auto"/>
            <w:right w:val="none" w:sz="0" w:space="0" w:color="auto"/>
          </w:divBdr>
        </w:div>
        <w:div w:id="1353336814">
          <w:marLeft w:val="0"/>
          <w:marRight w:val="0"/>
          <w:marTop w:val="0"/>
          <w:marBottom w:val="0"/>
          <w:divBdr>
            <w:top w:val="none" w:sz="0" w:space="0" w:color="auto"/>
            <w:left w:val="none" w:sz="0" w:space="0" w:color="auto"/>
            <w:bottom w:val="none" w:sz="0" w:space="0" w:color="auto"/>
            <w:right w:val="none" w:sz="0" w:space="0" w:color="auto"/>
          </w:divBdr>
        </w:div>
        <w:div w:id="473067990">
          <w:marLeft w:val="0"/>
          <w:marRight w:val="0"/>
          <w:marTop w:val="0"/>
          <w:marBottom w:val="0"/>
          <w:divBdr>
            <w:top w:val="none" w:sz="0" w:space="0" w:color="auto"/>
            <w:left w:val="none" w:sz="0" w:space="0" w:color="auto"/>
            <w:bottom w:val="none" w:sz="0" w:space="0" w:color="auto"/>
            <w:right w:val="none" w:sz="0" w:space="0" w:color="auto"/>
          </w:divBdr>
        </w:div>
        <w:div w:id="1148671901">
          <w:marLeft w:val="0"/>
          <w:marRight w:val="0"/>
          <w:marTop w:val="0"/>
          <w:marBottom w:val="0"/>
          <w:divBdr>
            <w:top w:val="none" w:sz="0" w:space="0" w:color="auto"/>
            <w:left w:val="none" w:sz="0" w:space="0" w:color="auto"/>
            <w:bottom w:val="none" w:sz="0" w:space="0" w:color="auto"/>
            <w:right w:val="none" w:sz="0" w:space="0" w:color="auto"/>
          </w:divBdr>
        </w:div>
        <w:div w:id="869876392">
          <w:marLeft w:val="0"/>
          <w:marRight w:val="0"/>
          <w:marTop w:val="0"/>
          <w:marBottom w:val="0"/>
          <w:divBdr>
            <w:top w:val="none" w:sz="0" w:space="0" w:color="auto"/>
            <w:left w:val="none" w:sz="0" w:space="0" w:color="auto"/>
            <w:bottom w:val="none" w:sz="0" w:space="0" w:color="auto"/>
            <w:right w:val="none" w:sz="0" w:space="0" w:color="auto"/>
          </w:divBdr>
        </w:div>
        <w:div w:id="1087574129">
          <w:marLeft w:val="0"/>
          <w:marRight w:val="0"/>
          <w:marTop w:val="0"/>
          <w:marBottom w:val="0"/>
          <w:divBdr>
            <w:top w:val="none" w:sz="0" w:space="0" w:color="auto"/>
            <w:left w:val="none" w:sz="0" w:space="0" w:color="auto"/>
            <w:bottom w:val="none" w:sz="0" w:space="0" w:color="auto"/>
            <w:right w:val="none" w:sz="0" w:space="0" w:color="auto"/>
          </w:divBdr>
        </w:div>
        <w:div w:id="1341279606">
          <w:marLeft w:val="0"/>
          <w:marRight w:val="0"/>
          <w:marTop w:val="0"/>
          <w:marBottom w:val="0"/>
          <w:divBdr>
            <w:top w:val="none" w:sz="0" w:space="0" w:color="auto"/>
            <w:left w:val="none" w:sz="0" w:space="0" w:color="auto"/>
            <w:bottom w:val="none" w:sz="0" w:space="0" w:color="auto"/>
            <w:right w:val="none" w:sz="0" w:space="0" w:color="auto"/>
          </w:divBdr>
        </w:div>
        <w:div w:id="896743379">
          <w:marLeft w:val="0"/>
          <w:marRight w:val="0"/>
          <w:marTop w:val="0"/>
          <w:marBottom w:val="0"/>
          <w:divBdr>
            <w:top w:val="none" w:sz="0" w:space="0" w:color="auto"/>
            <w:left w:val="none" w:sz="0" w:space="0" w:color="auto"/>
            <w:bottom w:val="none" w:sz="0" w:space="0" w:color="auto"/>
            <w:right w:val="none" w:sz="0" w:space="0" w:color="auto"/>
          </w:divBdr>
        </w:div>
        <w:div w:id="1064520979">
          <w:marLeft w:val="0"/>
          <w:marRight w:val="0"/>
          <w:marTop w:val="0"/>
          <w:marBottom w:val="0"/>
          <w:divBdr>
            <w:top w:val="none" w:sz="0" w:space="0" w:color="auto"/>
            <w:left w:val="none" w:sz="0" w:space="0" w:color="auto"/>
            <w:bottom w:val="none" w:sz="0" w:space="0" w:color="auto"/>
            <w:right w:val="none" w:sz="0" w:space="0" w:color="auto"/>
          </w:divBdr>
        </w:div>
        <w:div w:id="1930113695">
          <w:marLeft w:val="0"/>
          <w:marRight w:val="0"/>
          <w:marTop w:val="0"/>
          <w:marBottom w:val="0"/>
          <w:divBdr>
            <w:top w:val="none" w:sz="0" w:space="0" w:color="auto"/>
            <w:left w:val="none" w:sz="0" w:space="0" w:color="auto"/>
            <w:bottom w:val="none" w:sz="0" w:space="0" w:color="auto"/>
            <w:right w:val="none" w:sz="0" w:space="0" w:color="auto"/>
          </w:divBdr>
        </w:div>
        <w:div w:id="574364608">
          <w:marLeft w:val="0"/>
          <w:marRight w:val="0"/>
          <w:marTop w:val="0"/>
          <w:marBottom w:val="0"/>
          <w:divBdr>
            <w:top w:val="none" w:sz="0" w:space="0" w:color="auto"/>
            <w:left w:val="none" w:sz="0" w:space="0" w:color="auto"/>
            <w:bottom w:val="none" w:sz="0" w:space="0" w:color="auto"/>
            <w:right w:val="none" w:sz="0" w:space="0" w:color="auto"/>
          </w:divBdr>
        </w:div>
        <w:div w:id="590820052">
          <w:marLeft w:val="0"/>
          <w:marRight w:val="0"/>
          <w:marTop w:val="0"/>
          <w:marBottom w:val="0"/>
          <w:divBdr>
            <w:top w:val="none" w:sz="0" w:space="0" w:color="auto"/>
            <w:left w:val="none" w:sz="0" w:space="0" w:color="auto"/>
            <w:bottom w:val="none" w:sz="0" w:space="0" w:color="auto"/>
            <w:right w:val="none" w:sz="0" w:space="0" w:color="auto"/>
          </w:divBdr>
        </w:div>
        <w:div w:id="139426892">
          <w:marLeft w:val="0"/>
          <w:marRight w:val="0"/>
          <w:marTop w:val="0"/>
          <w:marBottom w:val="0"/>
          <w:divBdr>
            <w:top w:val="none" w:sz="0" w:space="0" w:color="auto"/>
            <w:left w:val="none" w:sz="0" w:space="0" w:color="auto"/>
            <w:bottom w:val="none" w:sz="0" w:space="0" w:color="auto"/>
            <w:right w:val="none" w:sz="0" w:space="0" w:color="auto"/>
          </w:divBdr>
        </w:div>
        <w:div w:id="343899628">
          <w:marLeft w:val="0"/>
          <w:marRight w:val="0"/>
          <w:marTop w:val="0"/>
          <w:marBottom w:val="0"/>
          <w:divBdr>
            <w:top w:val="none" w:sz="0" w:space="0" w:color="auto"/>
            <w:left w:val="none" w:sz="0" w:space="0" w:color="auto"/>
            <w:bottom w:val="none" w:sz="0" w:space="0" w:color="auto"/>
            <w:right w:val="none" w:sz="0" w:space="0" w:color="auto"/>
          </w:divBdr>
        </w:div>
        <w:div w:id="2145079674">
          <w:marLeft w:val="0"/>
          <w:marRight w:val="0"/>
          <w:marTop w:val="0"/>
          <w:marBottom w:val="0"/>
          <w:divBdr>
            <w:top w:val="none" w:sz="0" w:space="0" w:color="auto"/>
            <w:left w:val="none" w:sz="0" w:space="0" w:color="auto"/>
            <w:bottom w:val="none" w:sz="0" w:space="0" w:color="auto"/>
            <w:right w:val="none" w:sz="0" w:space="0" w:color="auto"/>
          </w:divBdr>
        </w:div>
        <w:div w:id="1549486686">
          <w:marLeft w:val="0"/>
          <w:marRight w:val="0"/>
          <w:marTop w:val="0"/>
          <w:marBottom w:val="0"/>
          <w:divBdr>
            <w:top w:val="none" w:sz="0" w:space="0" w:color="auto"/>
            <w:left w:val="none" w:sz="0" w:space="0" w:color="auto"/>
            <w:bottom w:val="none" w:sz="0" w:space="0" w:color="auto"/>
            <w:right w:val="none" w:sz="0" w:space="0" w:color="auto"/>
          </w:divBdr>
        </w:div>
        <w:div w:id="198512880">
          <w:marLeft w:val="0"/>
          <w:marRight w:val="0"/>
          <w:marTop w:val="0"/>
          <w:marBottom w:val="0"/>
          <w:divBdr>
            <w:top w:val="none" w:sz="0" w:space="0" w:color="auto"/>
            <w:left w:val="none" w:sz="0" w:space="0" w:color="auto"/>
            <w:bottom w:val="none" w:sz="0" w:space="0" w:color="auto"/>
            <w:right w:val="none" w:sz="0" w:space="0" w:color="auto"/>
          </w:divBdr>
        </w:div>
        <w:div w:id="1694646846">
          <w:marLeft w:val="0"/>
          <w:marRight w:val="0"/>
          <w:marTop w:val="0"/>
          <w:marBottom w:val="0"/>
          <w:divBdr>
            <w:top w:val="none" w:sz="0" w:space="0" w:color="auto"/>
            <w:left w:val="none" w:sz="0" w:space="0" w:color="auto"/>
            <w:bottom w:val="none" w:sz="0" w:space="0" w:color="auto"/>
            <w:right w:val="none" w:sz="0" w:space="0" w:color="auto"/>
          </w:divBdr>
        </w:div>
        <w:div w:id="1935896052">
          <w:marLeft w:val="0"/>
          <w:marRight w:val="0"/>
          <w:marTop w:val="0"/>
          <w:marBottom w:val="0"/>
          <w:divBdr>
            <w:top w:val="none" w:sz="0" w:space="0" w:color="auto"/>
            <w:left w:val="none" w:sz="0" w:space="0" w:color="auto"/>
            <w:bottom w:val="none" w:sz="0" w:space="0" w:color="auto"/>
            <w:right w:val="none" w:sz="0" w:space="0" w:color="auto"/>
          </w:divBdr>
        </w:div>
        <w:div w:id="1273391462">
          <w:marLeft w:val="0"/>
          <w:marRight w:val="0"/>
          <w:marTop w:val="0"/>
          <w:marBottom w:val="0"/>
          <w:divBdr>
            <w:top w:val="none" w:sz="0" w:space="0" w:color="auto"/>
            <w:left w:val="none" w:sz="0" w:space="0" w:color="auto"/>
            <w:bottom w:val="none" w:sz="0" w:space="0" w:color="auto"/>
            <w:right w:val="none" w:sz="0" w:space="0" w:color="auto"/>
          </w:divBdr>
        </w:div>
        <w:div w:id="205071777">
          <w:marLeft w:val="0"/>
          <w:marRight w:val="0"/>
          <w:marTop w:val="0"/>
          <w:marBottom w:val="0"/>
          <w:divBdr>
            <w:top w:val="none" w:sz="0" w:space="0" w:color="auto"/>
            <w:left w:val="none" w:sz="0" w:space="0" w:color="auto"/>
            <w:bottom w:val="none" w:sz="0" w:space="0" w:color="auto"/>
            <w:right w:val="none" w:sz="0" w:space="0" w:color="auto"/>
          </w:divBdr>
        </w:div>
        <w:div w:id="605499859">
          <w:marLeft w:val="0"/>
          <w:marRight w:val="0"/>
          <w:marTop w:val="0"/>
          <w:marBottom w:val="0"/>
          <w:divBdr>
            <w:top w:val="none" w:sz="0" w:space="0" w:color="auto"/>
            <w:left w:val="none" w:sz="0" w:space="0" w:color="auto"/>
            <w:bottom w:val="none" w:sz="0" w:space="0" w:color="auto"/>
            <w:right w:val="none" w:sz="0" w:space="0" w:color="auto"/>
          </w:divBdr>
        </w:div>
        <w:div w:id="162084892">
          <w:marLeft w:val="0"/>
          <w:marRight w:val="0"/>
          <w:marTop w:val="0"/>
          <w:marBottom w:val="0"/>
          <w:divBdr>
            <w:top w:val="none" w:sz="0" w:space="0" w:color="auto"/>
            <w:left w:val="none" w:sz="0" w:space="0" w:color="auto"/>
            <w:bottom w:val="none" w:sz="0" w:space="0" w:color="auto"/>
            <w:right w:val="none" w:sz="0" w:space="0" w:color="auto"/>
          </w:divBdr>
        </w:div>
        <w:div w:id="270282603">
          <w:marLeft w:val="0"/>
          <w:marRight w:val="0"/>
          <w:marTop w:val="0"/>
          <w:marBottom w:val="0"/>
          <w:divBdr>
            <w:top w:val="none" w:sz="0" w:space="0" w:color="auto"/>
            <w:left w:val="none" w:sz="0" w:space="0" w:color="auto"/>
            <w:bottom w:val="none" w:sz="0" w:space="0" w:color="auto"/>
            <w:right w:val="none" w:sz="0" w:space="0" w:color="auto"/>
          </w:divBdr>
        </w:div>
        <w:div w:id="1033310240">
          <w:marLeft w:val="0"/>
          <w:marRight w:val="0"/>
          <w:marTop w:val="0"/>
          <w:marBottom w:val="0"/>
          <w:divBdr>
            <w:top w:val="none" w:sz="0" w:space="0" w:color="auto"/>
            <w:left w:val="none" w:sz="0" w:space="0" w:color="auto"/>
            <w:bottom w:val="none" w:sz="0" w:space="0" w:color="auto"/>
            <w:right w:val="none" w:sz="0" w:space="0" w:color="auto"/>
          </w:divBdr>
        </w:div>
        <w:div w:id="607978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rc.nist.gov/publications/detail/sp/800-40/version-20/archive/2005-11-1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rc.nist.gov/publications/detail/sp/800-40/version-20/archive/2005-1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4A5ED-D1C7-BF4E-B6AC-A8E7B095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1881</Words>
  <Characters>10726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 Guel</dc:creator>
  <cp:lastModifiedBy>Charles Robbins</cp:lastModifiedBy>
  <cp:revision>10</cp:revision>
  <dcterms:created xsi:type="dcterms:W3CDTF">2023-02-24T18:42:00Z</dcterms:created>
  <dcterms:modified xsi:type="dcterms:W3CDTF">2023-04-12T23:54:00Z</dcterms:modified>
</cp:coreProperties>
</file>